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50EDE" w14:textId="67AF77E4" w:rsidR="00A816CA" w:rsidRPr="00B43E30" w:rsidRDefault="00B43E30">
      <w:pPr>
        <w:rPr>
          <w:rFonts w:ascii="Arial" w:eastAsia="Arial" w:hAnsi="Arial" w:cs="Arial"/>
          <w:b/>
          <w:sz w:val="24"/>
          <w:szCs w:val="24"/>
        </w:rPr>
      </w:pPr>
      <w:r w:rsidRPr="00B43E30">
        <w:rPr>
          <w:rFonts w:ascii="Arial" w:eastAsia="Arial" w:hAnsi="Arial" w:cs="Arial"/>
          <w:b/>
          <w:sz w:val="24"/>
          <w:szCs w:val="24"/>
        </w:rPr>
        <w:t>Admisión</w:t>
      </w:r>
    </w:p>
    <w:p w14:paraId="42181E75" w14:textId="77777777" w:rsidR="00A816CA" w:rsidRPr="00B43E30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B43E30"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3255571B" w14:textId="4E249C1B" w:rsidR="00A816CA" w:rsidRPr="00B43E30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43E30">
        <w:rPr>
          <w:rFonts w:ascii="Arial" w:eastAsia="Arial" w:hAnsi="Arial" w:cs="Arial"/>
          <w:sz w:val="20"/>
          <w:szCs w:val="20"/>
        </w:rPr>
        <w:t xml:space="preserve">ASIGNATURA: </w:t>
      </w:r>
      <w:r w:rsidR="005E14EF" w:rsidRPr="00B43E30">
        <w:rPr>
          <w:rFonts w:ascii="Arial" w:eastAsia="Arial" w:hAnsi="Arial" w:cs="Arial"/>
          <w:sz w:val="20"/>
          <w:szCs w:val="20"/>
        </w:rPr>
        <w:t>Lengua y Literatura</w:t>
      </w:r>
    </w:p>
    <w:p w14:paraId="0EFB702B" w14:textId="14C433CD" w:rsidR="00A816CA" w:rsidRPr="00B43E30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B43E30">
        <w:rPr>
          <w:rFonts w:ascii="Arial" w:eastAsia="Arial" w:hAnsi="Arial" w:cs="Arial"/>
          <w:sz w:val="20"/>
          <w:szCs w:val="20"/>
        </w:rPr>
        <w:t xml:space="preserve">SUBNIVEL: </w:t>
      </w:r>
      <w:r w:rsidR="002A19F7" w:rsidRPr="00B43E30">
        <w:rPr>
          <w:rFonts w:ascii="Arial" w:eastAsia="Arial" w:hAnsi="Arial" w:cs="Arial"/>
          <w:sz w:val="20"/>
          <w:szCs w:val="20"/>
        </w:rPr>
        <w:t>Elemental</w:t>
      </w:r>
    </w:p>
    <w:p w14:paraId="5F0ACE6D" w14:textId="7395E482" w:rsidR="00A816CA" w:rsidRPr="00B43E30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 w:rsidRPr="00B43E30">
        <w:rPr>
          <w:rFonts w:ascii="Arial" w:eastAsia="Arial" w:hAnsi="Arial" w:cs="Arial"/>
        </w:rPr>
        <w:t xml:space="preserve">AÑO DE E.GB. Y/O BACHILLERATO: </w:t>
      </w:r>
      <w:r w:rsidR="002A19F7" w:rsidRPr="00B43E30">
        <w:rPr>
          <w:rFonts w:ascii="Arial" w:eastAsia="Arial" w:hAnsi="Arial" w:cs="Arial"/>
        </w:rPr>
        <w:t xml:space="preserve">Cuarto </w:t>
      </w:r>
    </w:p>
    <w:p w14:paraId="3C9E1D44" w14:textId="6D858F06" w:rsidR="00A816CA" w:rsidRPr="00B43E30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 w:rsidRPr="00B43E30">
        <w:rPr>
          <w:rFonts w:ascii="Arial" w:eastAsia="Arial" w:hAnsi="Arial" w:cs="Arial"/>
        </w:rPr>
        <w:t>PARALELO</w:t>
      </w:r>
      <w:r w:rsidRPr="00B43E30">
        <w:rPr>
          <w:rFonts w:ascii="Arial" w:eastAsia="Arial" w:hAnsi="Arial" w:cs="Arial"/>
          <w:sz w:val="20"/>
          <w:szCs w:val="20"/>
        </w:rPr>
        <w:t xml:space="preserve">: </w:t>
      </w:r>
    </w:p>
    <w:p w14:paraId="18D5823D" w14:textId="77777777" w:rsidR="00A816CA" w:rsidRPr="00B43E30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1F20B0B" w14:textId="77777777" w:rsidR="00A816CA" w:rsidRPr="00B43E30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B43E30"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4D9E7744" w14:textId="3B39A801" w:rsidR="00A816CA" w:rsidRPr="00B43E30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B43E30">
        <w:rPr>
          <w:rFonts w:ascii="Arial" w:eastAsia="Arial" w:hAnsi="Arial" w:cs="Arial"/>
          <w:b/>
          <w:sz w:val="20"/>
          <w:szCs w:val="20"/>
        </w:rPr>
        <w:t xml:space="preserve">TRIMESTRE </w:t>
      </w:r>
      <w:r w:rsidR="00DF3C21" w:rsidRPr="00B43E30">
        <w:rPr>
          <w:rFonts w:ascii="Arial" w:eastAsia="Arial" w:hAnsi="Arial" w:cs="Arial"/>
          <w:b/>
          <w:sz w:val="20"/>
          <w:szCs w:val="20"/>
        </w:rPr>
        <w:t>N.º</w:t>
      </w:r>
      <w:r w:rsidRPr="00B43E30">
        <w:rPr>
          <w:rFonts w:ascii="Arial" w:eastAsia="Arial" w:hAnsi="Arial" w:cs="Arial"/>
          <w:b/>
          <w:sz w:val="20"/>
          <w:szCs w:val="20"/>
        </w:rPr>
        <w:t xml:space="preserve"> </w:t>
      </w:r>
      <w:r w:rsidR="002A19F7" w:rsidRPr="00B43E30">
        <w:rPr>
          <w:rFonts w:ascii="Arial" w:eastAsia="Arial" w:hAnsi="Arial" w:cs="Arial"/>
          <w:b/>
          <w:sz w:val="20"/>
          <w:szCs w:val="20"/>
        </w:rPr>
        <w:t>0</w:t>
      </w:r>
      <w:r w:rsidRPr="00B43E30">
        <w:rPr>
          <w:rFonts w:ascii="Arial" w:eastAsia="Arial" w:hAnsi="Arial" w:cs="Arial"/>
          <w:b/>
          <w:sz w:val="20"/>
          <w:szCs w:val="20"/>
        </w:rPr>
        <w:t xml:space="preserve">   ( 100%)</w:t>
      </w:r>
    </w:p>
    <w:p w14:paraId="5352567A" w14:textId="77777777" w:rsidR="00A816CA" w:rsidRPr="00B43E30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2977"/>
        <w:gridCol w:w="1745"/>
      </w:tblGrid>
      <w:tr w:rsidR="00C85AA3" w:rsidRPr="00B43E30" w14:paraId="11751962" w14:textId="77777777" w:rsidTr="001C1F41">
        <w:trPr>
          <w:trHeight w:val="182"/>
        </w:trPr>
        <w:tc>
          <w:tcPr>
            <w:tcW w:w="2527" w:type="dxa"/>
            <w:shd w:val="clear" w:color="auto" w:fill="BFBFBF"/>
          </w:tcPr>
          <w:p w14:paraId="18CC59F1" w14:textId="77777777" w:rsidR="00C85AA3" w:rsidRPr="00B43E30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14:paraId="72A3414C" w14:textId="77777777" w:rsidR="00C85AA3" w:rsidRPr="00B43E30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14:paraId="7C0CFD23" w14:textId="77777777" w:rsidR="00C85AA3" w:rsidRPr="00B43E30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195823B9" w14:textId="77777777" w:rsidR="00C85AA3" w:rsidRPr="00B43E30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14:paraId="655F3B5C" w14:textId="77777777" w:rsidR="00C85AA3" w:rsidRPr="00B43E30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85AA3" w:rsidRPr="00B43E30" w14:paraId="207E8599" w14:textId="77777777" w:rsidTr="001C1F41">
        <w:trPr>
          <w:trHeight w:val="2072"/>
        </w:trPr>
        <w:tc>
          <w:tcPr>
            <w:tcW w:w="2527" w:type="dxa"/>
          </w:tcPr>
          <w:p w14:paraId="545B79BA" w14:textId="4A6D42C3" w:rsidR="00C85AA3" w:rsidRPr="00B43E30" w:rsidRDefault="0034034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B43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E.LL.2.10 </w:t>
            </w:r>
            <w:r w:rsidRPr="00B43E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Escucha y lee diversos géneros literarios (privilegiando textos populares y de autores ecuatorianos para potenciar la imaginación, la curiosidad la memoria, de manera que desarrolla preferencias en el gusto literario y adquiere autonomía en la lectura.</w:t>
            </w:r>
          </w:p>
        </w:tc>
        <w:tc>
          <w:tcPr>
            <w:tcW w:w="2009" w:type="dxa"/>
          </w:tcPr>
          <w:p w14:paraId="5459A617" w14:textId="26A3C289" w:rsidR="00C85AA3" w:rsidRPr="00B43E30" w:rsidRDefault="00340347" w:rsidP="002E327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hAnsi="Arial" w:cs="Arial"/>
                <w:sz w:val="20"/>
                <w:szCs w:val="20"/>
              </w:rPr>
              <w:t>LL.2.5.1. Escuchar y leer diversos géneros literarios (privilegiando textos ecuatorianos, populares y de autor), para potenciar la imaginación, la curiosidad y la memoria.</w:t>
            </w:r>
          </w:p>
        </w:tc>
        <w:tc>
          <w:tcPr>
            <w:tcW w:w="2977" w:type="dxa"/>
          </w:tcPr>
          <w:p w14:paraId="4AA3E525" w14:textId="43F4FFD2" w:rsidR="00C85AA3" w:rsidRPr="00B43E30" w:rsidRDefault="00B43E30" w:rsidP="005E14E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B43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I.LL.2.10.1 </w:t>
            </w:r>
            <w:r w:rsidRPr="00B43E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Escucha y lee diversos géneros literarios (textos populares y de autores ecuatorianos) como medio para potenciar la imaginación, la curiosidad, la memoria, de manera que desarrolla preferencias en el gusto literario y adquiere autonomía en la lectura.</w:t>
            </w:r>
          </w:p>
        </w:tc>
        <w:tc>
          <w:tcPr>
            <w:tcW w:w="1745" w:type="dxa"/>
          </w:tcPr>
          <w:p w14:paraId="0C9A8F77" w14:textId="542647A9" w:rsidR="00C85AA3" w:rsidRPr="00B43E30" w:rsidRDefault="00DF3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C85AA3" w:rsidRPr="00B43E30" w14:paraId="340DE74C" w14:textId="77777777" w:rsidTr="001C1F41">
        <w:trPr>
          <w:trHeight w:val="182"/>
        </w:trPr>
        <w:tc>
          <w:tcPr>
            <w:tcW w:w="2527" w:type="dxa"/>
          </w:tcPr>
          <w:p w14:paraId="30D80F5B" w14:textId="2E24C8C8" w:rsidR="00C85AA3" w:rsidRPr="00B43E30" w:rsidRDefault="0034034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B43E3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43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LL.2.8 </w:t>
            </w:r>
            <w:r w:rsidRPr="00B43E30">
              <w:rPr>
                <w:rFonts w:ascii="Arial" w:hAnsi="Arial" w:cs="Arial"/>
                <w:sz w:val="20"/>
                <w:szCs w:val="20"/>
              </w:rPr>
              <w:t>Produce textos narrativos y descriptivos enriquecidos con citas, paratextos, y recursos de las TIC.</w:t>
            </w:r>
          </w:p>
        </w:tc>
        <w:tc>
          <w:tcPr>
            <w:tcW w:w="2009" w:type="dxa"/>
          </w:tcPr>
          <w:p w14:paraId="6BD1E88D" w14:textId="569B0F25" w:rsidR="00C85AA3" w:rsidRPr="00B43E30" w:rsidRDefault="00340347" w:rsidP="002E327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hAnsi="Arial" w:cs="Arial"/>
                <w:sz w:val="20"/>
                <w:szCs w:val="20"/>
              </w:rPr>
              <w:t>LL.2.4.2. Aplicar estrategias de pensamiento (amplia</w:t>
            </w:r>
            <w:r w:rsidR="00DF3C21" w:rsidRPr="00B43E30">
              <w:rPr>
                <w:rFonts w:ascii="Arial" w:hAnsi="Arial" w:cs="Arial"/>
                <w:sz w:val="20"/>
                <w:szCs w:val="20"/>
              </w:rPr>
              <w:t>ci</w:t>
            </w:r>
            <w:r w:rsidRPr="00B43E30">
              <w:rPr>
                <w:rFonts w:ascii="Arial" w:hAnsi="Arial" w:cs="Arial"/>
                <w:sz w:val="20"/>
                <w:szCs w:val="20"/>
              </w:rPr>
              <w:t xml:space="preserve">ón de ideas, secuencia lógica, selección, ordenación y jerarquización de ideas, uso de organizadores gráficos, entre otras) en la escritura de relatos de experiencias personales, hechos cotidianos u otros sucesos y acontecimientos de interés, y en las descripciones de objetos, animales, </w:t>
            </w:r>
            <w:r w:rsidRPr="00B43E30">
              <w:rPr>
                <w:rFonts w:ascii="Arial" w:hAnsi="Arial" w:cs="Arial"/>
                <w:sz w:val="20"/>
                <w:szCs w:val="20"/>
              </w:rPr>
              <w:lastRenderedPageBreak/>
              <w:t>lugares y personas, durante la autoevaluación de sus escritos.</w:t>
            </w:r>
          </w:p>
        </w:tc>
        <w:tc>
          <w:tcPr>
            <w:tcW w:w="2977" w:type="dxa"/>
          </w:tcPr>
          <w:p w14:paraId="6ED368E6" w14:textId="2FB538BE" w:rsidR="00C85AA3" w:rsidRPr="00B43E30" w:rsidRDefault="00B43E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00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I.LL.2.8.1</w:t>
            </w:r>
            <w:r w:rsidRPr="004E00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 Aplica el proceso de escritura en la producción de textos narrativos (relatos escritos de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4E00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experiencias personales, hechos cotidianos u otros sucesos y acontecimientos de interés), usando estrategias y procesos de pensamiento (ampliación de ideas, secuencia lógica, selección ordenación y jerarquización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4E00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 ideas; y uso de organizadores gráficos, entre otros), en las situaciones comunicativas que lo requieran.</w:t>
            </w:r>
          </w:p>
        </w:tc>
        <w:tc>
          <w:tcPr>
            <w:tcW w:w="1745" w:type="dxa"/>
          </w:tcPr>
          <w:p w14:paraId="3F6C2D2D" w14:textId="55B2E83E" w:rsidR="00C85AA3" w:rsidRPr="00B43E30" w:rsidRDefault="00DF3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 xml:space="preserve">Prueba </w:t>
            </w:r>
            <w:bookmarkStart w:id="0" w:name="_GoBack"/>
            <w:bookmarkEnd w:id="0"/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objetiva</w:t>
            </w:r>
          </w:p>
        </w:tc>
      </w:tr>
      <w:tr w:rsidR="00C85AA3" w:rsidRPr="00B43E30" w14:paraId="128B0D0B" w14:textId="77777777" w:rsidTr="001C1F41">
        <w:trPr>
          <w:trHeight w:val="204"/>
        </w:trPr>
        <w:tc>
          <w:tcPr>
            <w:tcW w:w="2527" w:type="dxa"/>
          </w:tcPr>
          <w:p w14:paraId="164AAFB4" w14:textId="6EC02347" w:rsidR="00C85AA3" w:rsidRPr="00B43E30" w:rsidRDefault="0034034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E.LL.2.5. </w:t>
            </w:r>
            <w:r w:rsidRPr="00B43E30">
              <w:rPr>
                <w:rFonts w:ascii="Arial" w:eastAsia="Times New Roman" w:hAnsi="Arial" w:cs="Arial"/>
                <w:bCs/>
                <w:sz w:val="20"/>
                <w:szCs w:val="20"/>
              </w:rPr>
              <w:t>Comprende significados implícitos, explícitos y críticos- valorativos en textos escritos, literarios y no literarios.</w:t>
            </w:r>
          </w:p>
        </w:tc>
        <w:tc>
          <w:tcPr>
            <w:tcW w:w="2009" w:type="dxa"/>
          </w:tcPr>
          <w:p w14:paraId="4A43584B" w14:textId="0C34E859" w:rsidR="00C85AA3" w:rsidRPr="00B43E30" w:rsidRDefault="0034034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hAnsi="Arial" w:cs="Arial"/>
                <w:sz w:val="20"/>
                <w:szCs w:val="20"/>
              </w:rPr>
              <w:t>LL.2.3.1. Construir los significados de un texto a partir del establecimiento de relaciones de semejanza, diferencia, objeto-atributo, antecedente consecuente, se</w:t>
            </w:r>
            <w:r w:rsidR="00DF3C21" w:rsidRPr="00B43E30">
              <w:rPr>
                <w:rFonts w:ascii="Arial" w:hAnsi="Arial" w:cs="Arial"/>
                <w:sz w:val="20"/>
                <w:szCs w:val="20"/>
              </w:rPr>
              <w:t>c</w:t>
            </w:r>
            <w:r w:rsidRPr="00B43E30">
              <w:rPr>
                <w:rFonts w:ascii="Arial" w:hAnsi="Arial" w:cs="Arial"/>
                <w:sz w:val="20"/>
                <w:szCs w:val="20"/>
              </w:rPr>
              <w:t>uencia temporal, problema- solución, concepto ejemplo.</w:t>
            </w:r>
          </w:p>
        </w:tc>
        <w:tc>
          <w:tcPr>
            <w:tcW w:w="2977" w:type="dxa"/>
          </w:tcPr>
          <w:p w14:paraId="149F0F2A" w14:textId="73A69F8B" w:rsidR="00C85AA3" w:rsidRPr="00B43E30" w:rsidRDefault="00B43E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3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I.LL.2.5.3.</w:t>
            </w:r>
            <w:r w:rsidRPr="00B31404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Construye criterios, opiniones y emite juicios acerca del contenido de un texto, al distinguir realidad y ficción, hechos, datos y opiniones, y desarrolla estrategias cognitivas como lectura de paratextos, establecimiento del propósito de lectura, relectura selectiva y parafraseo, para autorregular la comprensión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35157089" w14:textId="17FABE54" w:rsidR="00C85AA3" w:rsidRPr="00B43E30" w:rsidRDefault="00DF3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C85AA3" w:rsidRPr="00B43E30" w14:paraId="7CB6C100" w14:textId="77777777" w:rsidTr="001C1F41">
        <w:trPr>
          <w:trHeight w:val="204"/>
        </w:trPr>
        <w:tc>
          <w:tcPr>
            <w:tcW w:w="2527" w:type="dxa"/>
          </w:tcPr>
          <w:p w14:paraId="7B80073B" w14:textId="1D4B5BE5" w:rsidR="00C85AA3" w:rsidRPr="00B43E30" w:rsidRDefault="005E14E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Times New Roman" w:hAnsi="Arial" w:cs="Arial"/>
                <w:b/>
                <w:sz w:val="20"/>
                <w:szCs w:val="20"/>
              </w:rPr>
              <w:t>E.LL.2.9.</w:t>
            </w:r>
            <w:r w:rsidRPr="00B43E3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Utiliza elementos de la lengua y una diversidad de formatos, recursos y materiales; para comunicar ideas con eficiencia en textos narrativos y descriptivos.</w:t>
            </w:r>
          </w:p>
        </w:tc>
        <w:tc>
          <w:tcPr>
            <w:tcW w:w="2009" w:type="dxa"/>
          </w:tcPr>
          <w:p w14:paraId="79A25106" w14:textId="0D5928EB" w:rsidR="00C85AA3" w:rsidRPr="00B43E30" w:rsidRDefault="005E14E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hAnsi="Arial" w:cs="Arial"/>
                <w:sz w:val="20"/>
                <w:szCs w:val="20"/>
              </w:rPr>
              <w:t>LL.2.4.4. Escribir descripciones de objetos, animales, lugares y personas ordenando las ideas según una secuencia lógica, por temas y subtemas, por medio de conectores consecutivos, atributos, adjetivos calificativos y posesivos, en situaciones comunicativas que lo requieran</w:t>
            </w:r>
          </w:p>
        </w:tc>
        <w:tc>
          <w:tcPr>
            <w:tcW w:w="2977" w:type="dxa"/>
          </w:tcPr>
          <w:p w14:paraId="630B5747" w14:textId="5EC7FDBB" w:rsidR="00C85AA3" w:rsidRPr="00B43E30" w:rsidRDefault="00B43E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00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I.LL.2.9.3 </w:t>
            </w:r>
            <w:r w:rsidRPr="004E00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Escribe diferentes tipos de textos descriptivos (de objetos, animales, lugares y personas); ordena las ideas según una secuencia lógica, por temas y subtemas; utiliza conectores consecutivos, atributos, adjetivos calificativos y posesivos en las situaciones comunicativas que lo requieran.</w:t>
            </w:r>
          </w:p>
        </w:tc>
        <w:tc>
          <w:tcPr>
            <w:tcW w:w="1745" w:type="dxa"/>
          </w:tcPr>
          <w:p w14:paraId="452021A0" w14:textId="09645D2F" w:rsidR="00C85AA3" w:rsidRPr="00B43E30" w:rsidRDefault="00DF3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5E14EF" w:rsidRPr="00B43E30" w14:paraId="1A2612FE" w14:textId="77777777" w:rsidTr="001C1F41">
        <w:trPr>
          <w:trHeight w:val="204"/>
        </w:trPr>
        <w:tc>
          <w:tcPr>
            <w:tcW w:w="2527" w:type="dxa"/>
          </w:tcPr>
          <w:p w14:paraId="55E0726C" w14:textId="7FC94C92" w:rsidR="005E14EF" w:rsidRPr="00B43E30" w:rsidRDefault="005E14E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3E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E.LL.2.8.</w:t>
            </w:r>
            <w:r w:rsidRPr="00B43E30">
              <w:rPr>
                <w:rFonts w:ascii="Arial" w:hAnsi="Arial" w:cs="Arial"/>
                <w:noProof/>
                <w:sz w:val="20"/>
                <w:szCs w:val="20"/>
              </w:rPr>
              <w:t xml:space="preserve"> Produce textos narrativos y descriptivos enriquecidos con citas, paratextos y recursos de las TIC.</w:t>
            </w:r>
          </w:p>
        </w:tc>
        <w:tc>
          <w:tcPr>
            <w:tcW w:w="2009" w:type="dxa"/>
          </w:tcPr>
          <w:p w14:paraId="1E9278FF" w14:textId="18C2924E" w:rsidR="005E14EF" w:rsidRPr="00B43E30" w:rsidRDefault="005E1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E30">
              <w:rPr>
                <w:rFonts w:ascii="Arial" w:hAnsi="Arial" w:cs="Arial"/>
                <w:sz w:val="20"/>
                <w:szCs w:val="20"/>
              </w:rPr>
              <w:t xml:space="preserve">LL.2.4.2. Aplicar estrategias de pensamiento (ampliación de ideas, secuencia lógica, selección, ordenación y jerarquización de ideas, uso de organizadores gráficos, entre otras) en la escritura de relatos de experiencias personales, hechos cotidianos u otros sucesos y acontecimientos de </w:t>
            </w:r>
            <w:r w:rsidRPr="00B43E30">
              <w:rPr>
                <w:rFonts w:ascii="Arial" w:hAnsi="Arial" w:cs="Arial"/>
                <w:sz w:val="20"/>
                <w:szCs w:val="20"/>
              </w:rPr>
              <w:lastRenderedPageBreak/>
              <w:t>interés, y en las descripciones de objetos, animales, lugares y personas, durante la autoevaluación de sus escritos.</w:t>
            </w:r>
          </w:p>
        </w:tc>
        <w:tc>
          <w:tcPr>
            <w:tcW w:w="2977" w:type="dxa"/>
          </w:tcPr>
          <w:p w14:paraId="691174C0" w14:textId="77777777" w:rsidR="00B43E30" w:rsidRPr="004E0052" w:rsidRDefault="00B43E30" w:rsidP="00B43E30">
            <w:pP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005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I.LL.2.8.2</w:t>
            </w:r>
            <w:r w:rsidRPr="004E00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0052">
              <w:rPr>
                <w:rFonts w:ascii="Arial" w:eastAsia="Times New Roman" w:hAnsi="Arial" w:cs="Arial"/>
                <w:bCs/>
                <w:sz w:val="20"/>
                <w:szCs w:val="20"/>
              </w:rPr>
              <w:t>Aplica el proceso de escritura en la producción de textos descriptivos (de objetos, animales, lugares y personas), usando estrategias y procesos de pensamiento (ampliación de ideas, secuencia lógica, selección ordenación y jerarquización de ideas; organizadores gráficos, entre otros), en las situaciones comunicativas que lo requieran.</w:t>
            </w:r>
          </w:p>
          <w:p w14:paraId="7438875B" w14:textId="1BA088FA" w:rsidR="005E14EF" w:rsidRPr="00B43E30" w:rsidRDefault="005E14E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7AD9B28" w14:textId="3990AE10" w:rsidR="005E14EF" w:rsidRPr="00B43E30" w:rsidRDefault="00DF3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  <w:tr w:rsidR="005E14EF" w:rsidRPr="00B43E30" w14:paraId="5EF2B330" w14:textId="77777777" w:rsidTr="001C1F41">
        <w:trPr>
          <w:trHeight w:val="204"/>
        </w:trPr>
        <w:tc>
          <w:tcPr>
            <w:tcW w:w="2527" w:type="dxa"/>
          </w:tcPr>
          <w:p w14:paraId="2185BE1B" w14:textId="39A8CF40" w:rsidR="005E14EF" w:rsidRPr="00B43E30" w:rsidRDefault="005E14E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3E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E.LL.2.10.</w:t>
            </w:r>
            <w:r w:rsidRPr="00B43E30">
              <w:rPr>
                <w:rFonts w:ascii="Arial" w:hAnsi="Arial" w:cs="Arial"/>
                <w:noProof/>
                <w:sz w:val="20"/>
                <w:szCs w:val="20"/>
              </w:rPr>
              <w:t xml:space="preserve"> Escucha y leee diversos generos literarios(privilegiando textos populares y de autores ecuatorianos) para potenciar la imaginación, la curiosidad , la memoria, de manera que  desarrolla preferencia en el gusto literario y adquiere autonomía en la lectura.</w:t>
            </w:r>
          </w:p>
        </w:tc>
        <w:tc>
          <w:tcPr>
            <w:tcW w:w="2009" w:type="dxa"/>
          </w:tcPr>
          <w:p w14:paraId="22DAE4C2" w14:textId="343C6C89" w:rsidR="005E14EF" w:rsidRPr="00B43E30" w:rsidRDefault="005E1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E30">
              <w:rPr>
                <w:rFonts w:ascii="Arial" w:hAnsi="Arial" w:cs="Arial"/>
                <w:sz w:val="20"/>
                <w:szCs w:val="20"/>
              </w:rPr>
              <w:t>LL.2.5.2. Escuchar y leer diversos géneros literarios (privilegiando textos ecuatorianos, populares y de autor),</w:t>
            </w:r>
            <w:r w:rsidR="00DF3C21" w:rsidRPr="00B43E30">
              <w:rPr>
                <w:rFonts w:ascii="Arial" w:hAnsi="Arial" w:cs="Arial"/>
                <w:sz w:val="20"/>
                <w:szCs w:val="20"/>
              </w:rPr>
              <w:t xml:space="preserve"> ¿</w:t>
            </w:r>
            <w:r w:rsidRPr="00B43E30">
              <w:rPr>
                <w:rFonts w:ascii="Arial" w:hAnsi="Arial" w:cs="Arial"/>
                <w:sz w:val="20"/>
                <w:szCs w:val="20"/>
              </w:rPr>
              <w:t xml:space="preserve"> para desarrollar preferencias en el gusto literario y generar autonomía en la lectura.</w:t>
            </w:r>
          </w:p>
        </w:tc>
        <w:tc>
          <w:tcPr>
            <w:tcW w:w="2977" w:type="dxa"/>
          </w:tcPr>
          <w:p w14:paraId="42869CE0" w14:textId="6FC87124" w:rsidR="005E14EF" w:rsidRPr="00B43E30" w:rsidRDefault="00B43E3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00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I.LL.2.10.1 </w:t>
            </w:r>
            <w:r w:rsidRPr="004E00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Escucha y lee diversos géneros literarios (textos populares y de autores ecuatorianos) como medio para potenciar la imaginación, la curiosidad, la memoria, de manera que desarrolla preferencias en el gusto literario y adquiere autonomía en la lectura.</w:t>
            </w:r>
          </w:p>
        </w:tc>
        <w:tc>
          <w:tcPr>
            <w:tcW w:w="1745" w:type="dxa"/>
          </w:tcPr>
          <w:p w14:paraId="413D1245" w14:textId="04BCE003" w:rsidR="005E14EF" w:rsidRPr="00B43E30" w:rsidRDefault="00DF3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3E30">
              <w:rPr>
                <w:rFonts w:ascii="Arial" w:eastAsia="Arial" w:hAnsi="Arial" w:cs="Arial"/>
                <w:b/>
                <w:sz w:val="20"/>
                <w:szCs w:val="20"/>
              </w:rPr>
              <w:t>Prueba objetiva</w:t>
            </w:r>
          </w:p>
        </w:tc>
      </w:tr>
    </w:tbl>
    <w:p w14:paraId="1EC75543" w14:textId="77777777" w:rsidR="00A816CA" w:rsidRPr="00B43E30" w:rsidRDefault="00A816CA">
      <w:pPr>
        <w:spacing w:after="0"/>
        <w:rPr>
          <w:rFonts w:ascii="Arial" w:hAnsi="Arial" w:cs="Arial"/>
          <w:sz w:val="20"/>
          <w:szCs w:val="20"/>
        </w:rPr>
      </w:pPr>
    </w:p>
    <w:p w14:paraId="601EA063" w14:textId="77777777" w:rsidR="00A816CA" w:rsidRPr="00B43E30" w:rsidRDefault="00A816CA">
      <w:pPr>
        <w:rPr>
          <w:rFonts w:ascii="Arial" w:hAnsi="Arial" w:cs="Arial"/>
        </w:rPr>
      </w:pPr>
    </w:p>
    <w:sectPr w:rsidR="00A816CA" w:rsidRPr="00B43E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E95D3" w14:textId="77777777" w:rsidR="00AC1319" w:rsidRDefault="00AC1319">
      <w:pPr>
        <w:spacing w:after="0" w:line="240" w:lineRule="auto"/>
      </w:pPr>
      <w:r>
        <w:separator/>
      </w:r>
    </w:p>
  </w:endnote>
  <w:endnote w:type="continuationSeparator" w:id="0">
    <w:p w14:paraId="6371B63A" w14:textId="77777777" w:rsidR="00AC1319" w:rsidRDefault="00AC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5DD66" w14:textId="77777777"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14:paraId="689B673F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324D3" w14:textId="77777777" w:rsidR="00AC1319" w:rsidRDefault="00AC1319">
      <w:pPr>
        <w:spacing w:after="0" w:line="240" w:lineRule="auto"/>
      </w:pPr>
      <w:r>
        <w:separator/>
      </w:r>
    </w:p>
  </w:footnote>
  <w:footnote w:type="continuationSeparator" w:id="0">
    <w:p w14:paraId="30D947F2" w14:textId="77777777" w:rsidR="00AC1319" w:rsidRDefault="00AC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32639" w14:textId="77777777"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51"/>
      <w:gridCol w:w="4847"/>
      <w:gridCol w:w="1217"/>
      <w:gridCol w:w="2109"/>
    </w:tblGrid>
    <w:tr w:rsidR="00573D2A" w14:paraId="1672FE31" w14:textId="77777777" w:rsidTr="00641367">
      <w:trPr>
        <w:trHeight w:val="503"/>
      </w:trPr>
      <w:tc>
        <w:tcPr>
          <w:tcW w:w="851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581E1BD7" w14:textId="036938AC" w:rsidR="00573D2A" w:rsidRDefault="00641367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6AFD614" wp14:editId="52B4B4ED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61EFDB8" w14:textId="1768492F" w:rsidR="00573D2A" w:rsidRDefault="00641367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DF843ED" w14:textId="77777777"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852AAE5" w14:textId="77777777"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16CA" w14:paraId="72BFFEDB" w14:textId="77777777" w:rsidTr="00641367">
      <w:trPr>
        <w:trHeight w:val="345"/>
      </w:trPr>
      <w:tc>
        <w:tcPr>
          <w:tcW w:w="851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548E5FF6" w14:textId="77777777"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84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504491D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075DB31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466B1CF" w14:textId="77777777"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4AA0FB4A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137739"/>
    <w:rsid w:val="001C1F41"/>
    <w:rsid w:val="001E0A3D"/>
    <w:rsid w:val="002A19F7"/>
    <w:rsid w:val="002E3278"/>
    <w:rsid w:val="00340347"/>
    <w:rsid w:val="00485038"/>
    <w:rsid w:val="00500946"/>
    <w:rsid w:val="00573D2A"/>
    <w:rsid w:val="005E14EF"/>
    <w:rsid w:val="00641367"/>
    <w:rsid w:val="007135BC"/>
    <w:rsid w:val="00772E96"/>
    <w:rsid w:val="00A816CA"/>
    <w:rsid w:val="00AC1319"/>
    <w:rsid w:val="00AD38EE"/>
    <w:rsid w:val="00B43E30"/>
    <w:rsid w:val="00B56C8D"/>
    <w:rsid w:val="00C85AA3"/>
    <w:rsid w:val="00CF04BD"/>
    <w:rsid w:val="00D41EEE"/>
    <w:rsid w:val="00D52F6A"/>
    <w:rsid w:val="00D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EBD0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3</cp:revision>
  <dcterms:created xsi:type="dcterms:W3CDTF">2025-07-09T14:40:00Z</dcterms:created>
  <dcterms:modified xsi:type="dcterms:W3CDTF">2025-07-11T21:01:00Z</dcterms:modified>
</cp:coreProperties>
</file>