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5DD" w:rsidRDefault="009B7432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TRIMESTRE N.º:  N/A</w:t>
      </w:r>
    </w:p>
    <w:p w:rsidR="004E55DD" w:rsidRDefault="009B7432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1.- DATOS INFORMATIVOS:</w:t>
      </w:r>
    </w:p>
    <w:p w:rsidR="004E55DD" w:rsidRDefault="009B743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ASIGNATURA: Matemática</w:t>
      </w:r>
    </w:p>
    <w:p w:rsidR="004E55DD" w:rsidRDefault="009B7432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SUBNIVEL: Bachillerato</w:t>
      </w:r>
    </w:p>
    <w:p w:rsidR="004E55DD" w:rsidRDefault="009B743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AÑO DE E.GB. Y/O BACHILLERATO: I BGU</w:t>
      </w:r>
    </w:p>
    <w:p w:rsidR="004E55DD" w:rsidRDefault="009B743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PARALELO: N/A</w:t>
      </w:r>
    </w:p>
    <w:p w:rsidR="004E55DD" w:rsidRDefault="004E55DD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4E55DD" w:rsidRDefault="009B7432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2.- DESTREZAS CON CRITERIO DE DESEMPEÑO E INDICADORES DE LOGRO </w:t>
      </w:r>
    </w:p>
    <w:tbl>
      <w:tblPr>
        <w:tblStyle w:val="a"/>
        <w:tblW w:w="92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410"/>
        <w:gridCol w:w="2126"/>
        <w:gridCol w:w="1887"/>
      </w:tblGrid>
      <w:tr w:rsidR="004E55DD">
        <w:trPr>
          <w:trHeight w:val="182"/>
        </w:trPr>
        <w:tc>
          <w:tcPr>
            <w:tcW w:w="2835" w:type="dxa"/>
            <w:shd w:val="clear" w:color="auto" w:fill="BFBFBF"/>
          </w:tcPr>
          <w:p w:rsidR="004E55DD" w:rsidRDefault="009B74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:rsidR="004E55DD" w:rsidRDefault="009B74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4E55DD" w:rsidRDefault="009B74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4E55DD" w:rsidRDefault="009B74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887" w:type="dxa"/>
            <w:shd w:val="clear" w:color="auto" w:fill="BFBFBF"/>
            <w:vAlign w:val="center"/>
          </w:tcPr>
          <w:p w:rsidR="004E55DD" w:rsidRDefault="009B74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4E55DD">
        <w:trPr>
          <w:trHeight w:val="1175"/>
        </w:trPr>
        <w:tc>
          <w:tcPr>
            <w:tcW w:w="2835" w:type="dxa"/>
          </w:tcPr>
          <w:p w:rsidR="004E55DD" w:rsidRDefault="009B7432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E.M.4.2.3.d. Analiza información expresada en notación científica y aplica propiedades de la adición, producto, potencias y raíces como potencias con exponentes racionales en la simplificación de expresiones numéricas y algebraicas</w:t>
            </w:r>
          </w:p>
        </w:tc>
        <w:tc>
          <w:tcPr>
            <w:tcW w:w="2410" w:type="dxa"/>
          </w:tcPr>
          <w:p w:rsidR="004E55DD" w:rsidRDefault="009B743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M.4.1.34. Aplicar las po</w:t>
            </w:r>
            <w:r>
              <w:rPr>
                <w:rFonts w:ascii="Arial" w:eastAsia="Arial" w:hAnsi="Arial" w:cs="Arial"/>
                <w:sz w:val="20"/>
                <w:szCs w:val="20"/>
              </w:rPr>
              <w:t>tencias de números reales con exponentes enteros para la notación científica. CM</w:t>
            </w:r>
          </w:p>
          <w:p w:rsidR="004E55DD" w:rsidRDefault="004E5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E55DD" w:rsidRDefault="009B7432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Realice ejercicios sobre notación científica</w:t>
            </w:r>
          </w:p>
        </w:tc>
        <w:tc>
          <w:tcPr>
            <w:tcW w:w="1887" w:type="dxa"/>
            <w:shd w:val="clear" w:color="auto" w:fill="auto"/>
          </w:tcPr>
          <w:p w:rsidR="004E55DD" w:rsidRDefault="009B7432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Cuestionario Opción Múltiple </w:t>
            </w:r>
          </w:p>
        </w:tc>
      </w:tr>
      <w:tr w:rsidR="004E55DD">
        <w:trPr>
          <w:trHeight w:val="804"/>
        </w:trPr>
        <w:tc>
          <w:tcPr>
            <w:tcW w:w="2835" w:type="dxa"/>
          </w:tcPr>
          <w:p w:rsidR="004E55DD" w:rsidRDefault="009B7432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E.M.4.3.3.c. Determine el comportamiento (función creciente o decreciente) de las funciones lineal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 en Z, basándose en su formulación algebraica, tabla de valores o en graficas; valora el empleo de la tecnología</w:t>
            </w:r>
          </w:p>
        </w:tc>
        <w:tc>
          <w:tcPr>
            <w:tcW w:w="2410" w:type="dxa"/>
          </w:tcPr>
          <w:p w:rsidR="004E55DD" w:rsidRDefault="009B74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Determinar la pendiente de la recta y su relación con la tasa de variación media (M.4.1.53) </w:t>
            </w:r>
          </w:p>
          <w:p w:rsidR="004E55DD" w:rsidRDefault="004E5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E55DD" w:rsidRDefault="009B7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Encuentre la pendiente de una recta, identifique la posición relativa entre rectas.</w:t>
            </w:r>
          </w:p>
        </w:tc>
        <w:tc>
          <w:tcPr>
            <w:tcW w:w="1887" w:type="dxa"/>
            <w:shd w:val="clear" w:color="auto" w:fill="auto"/>
          </w:tcPr>
          <w:p w:rsidR="004E55DD" w:rsidRDefault="009B743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Cuestionario Opción Múltiple</w:t>
            </w:r>
          </w:p>
        </w:tc>
      </w:tr>
      <w:tr w:rsidR="004E55DD">
        <w:trPr>
          <w:trHeight w:val="945"/>
        </w:trPr>
        <w:tc>
          <w:tcPr>
            <w:tcW w:w="2835" w:type="dxa"/>
          </w:tcPr>
          <w:p w:rsidR="004E55DD" w:rsidRDefault="009B7432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E.M.4.1.3.b. Representa en la recta numérica y ordena números racionales e irracionales con el uso de la simbología matemática </w:t>
            </w:r>
            <w:sdt>
              <w:sdtPr>
                <w:tag w:val="goog_rdk_0"/>
                <w:id w:val="-134438773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(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=,&lt;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,≤,&gt;,≥), ap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lica las propiedades de la adición y multiplicación de números racionales en el cálculo de ejercicios numéricos </w:t>
                </w:r>
              </w:sdtContent>
            </w:sdt>
          </w:p>
        </w:tc>
        <w:tc>
          <w:tcPr>
            <w:tcW w:w="2410" w:type="dxa"/>
          </w:tcPr>
          <w:p w:rsidR="004E55DD" w:rsidRDefault="009B743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M.4.1.26. Reconocer el conjunto de los números reales e identificar sus elementos.</w:t>
            </w:r>
          </w:p>
        </w:tc>
        <w:tc>
          <w:tcPr>
            <w:tcW w:w="2126" w:type="dxa"/>
          </w:tcPr>
          <w:p w:rsidR="004E55DD" w:rsidRDefault="009B7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Identifique la representación geométrica de un numero irra</w:t>
            </w:r>
            <w:r>
              <w:rPr>
                <w:rFonts w:ascii="Arial" w:eastAsia="Arial" w:hAnsi="Arial" w:cs="Arial"/>
                <w:sz w:val="20"/>
                <w:szCs w:val="20"/>
              </w:rPr>
              <w:t>cional y reconoce los mismos</w:t>
            </w:r>
          </w:p>
          <w:p w:rsidR="004E55DD" w:rsidRDefault="004E55DD">
            <w:pPr>
              <w:ind w:firstLine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auto"/>
          </w:tcPr>
          <w:p w:rsidR="004E55DD" w:rsidRDefault="009B743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Cuestionario Opción Múltiple</w:t>
            </w:r>
          </w:p>
        </w:tc>
      </w:tr>
      <w:tr w:rsidR="004E55DD">
        <w:trPr>
          <w:trHeight w:val="945"/>
        </w:trPr>
        <w:tc>
          <w:tcPr>
            <w:tcW w:w="2835" w:type="dxa"/>
          </w:tcPr>
          <w:p w:rsidR="004E55DD" w:rsidRDefault="009B7432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E.M.4.3.3.c Determina el comportamiento (función creciente o decreciente) de las funciones lineales en Z, basándose en su formulación algebraica, tabla de valores o en graficas; valora el empleo de la tecnología</w:t>
            </w:r>
          </w:p>
        </w:tc>
        <w:tc>
          <w:tcPr>
            <w:tcW w:w="2410" w:type="dxa"/>
          </w:tcPr>
          <w:p w:rsidR="004E55DD" w:rsidRDefault="009B743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Reconocer e interpretar modelos matemáticos </w:t>
            </w:r>
            <w:r>
              <w:rPr>
                <w:rFonts w:ascii="Arial" w:eastAsia="Arial" w:hAnsi="Arial" w:cs="Arial"/>
                <w:sz w:val="20"/>
                <w:szCs w:val="20"/>
              </w:rPr>
              <w:t>con funciones lineales (M.4.1.52)</w:t>
            </w:r>
          </w:p>
        </w:tc>
        <w:tc>
          <w:tcPr>
            <w:tcW w:w="2126" w:type="dxa"/>
          </w:tcPr>
          <w:p w:rsidR="004E55DD" w:rsidRDefault="009B7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Represente la ecuación de la recta mediante punto y pendiente</w:t>
            </w:r>
          </w:p>
        </w:tc>
        <w:tc>
          <w:tcPr>
            <w:tcW w:w="1887" w:type="dxa"/>
            <w:shd w:val="clear" w:color="auto" w:fill="auto"/>
          </w:tcPr>
          <w:p w:rsidR="004E55DD" w:rsidRDefault="009B743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Cuestionario Opción Múltiple</w:t>
            </w:r>
          </w:p>
        </w:tc>
      </w:tr>
      <w:tr w:rsidR="004E55DD">
        <w:trPr>
          <w:trHeight w:val="945"/>
        </w:trPr>
        <w:tc>
          <w:tcPr>
            <w:tcW w:w="2835" w:type="dxa"/>
          </w:tcPr>
          <w:p w:rsidR="004E55DD" w:rsidRDefault="009B7432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E.M.4.3.3.c Determina el comportamiento (función creciente o decreciente) de las funciones lineales en Z, basándose en su formulac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ión algebraica, tabla de valores o en graficas; valora el empleo de la tecnología</w:t>
            </w:r>
          </w:p>
        </w:tc>
        <w:tc>
          <w:tcPr>
            <w:tcW w:w="2410" w:type="dxa"/>
          </w:tcPr>
          <w:p w:rsidR="004E55DD" w:rsidRDefault="009B743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M.4.1.48 Reconocer funciones crecientes y decrecientes a partir de su representación gráfica o tabla de valores.</w:t>
            </w:r>
          </w:p>
        </w:tc>
        <w:tc>
          <w:tcPr>
            <w:tcW w:w="2126" w:type="dxa"/>
          </w:tcPr>
          <w:p w:rsidR="004E55DD" w:rsidRDefault="009B7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Reconoce los elementos de la gráfica de una función lineal y monotonía. </w:t>
            </w:r>
          </w:p>
          <w:p w:rsidR="004E55DD" w:rsidRDefault="009B7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Identifica las propiedades de potencia de números reales. </w:t>
            </w:r>
          </w:p>
        </w:tc>
        <w:tc>
          <w:tcPr>
            <w:tcW w:w="1887" w:type="dxa"/>
            <w:shd w:val="clear" w:color="auto" w:fill="auto"/>
          </w:tcPr>
          <w:p w:rsidR="004E55DD" w:rsidRDefault="009B743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Cuestionario Opción Múltiple</w:t>
            </w:r>
          </w:p>
        </w:tc>
      </w:tr>
      <w:tr w:rsidR="004E55DD">
        <w:trPr>
          <w:trHeight w:val="945"/>
        </w:trPr>
        <w:tc>
          <w:tcPr>
            <w:tcW w:w="2835" w:type="dxa"/>
          </w:tcPr>
          <w:p w:rsidR="004E55DD" w:rsidRDefault="009B7432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E.M.4.3.4.c. Identifica graficas de funciones lineales cuadráticas y potencia (n=1,2,3) analiz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las características geométricas de la función lineal (pendiente e intersecciones), la función potencia (monotonía) y la función cuadrática (dominio, recorrido, monotonía, máximos, mínimos, paridad); reconoce cuando un problema puede ser modelado utilizan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 la función lineal o cuadrática y lo resuelve con el apoyo de las TIC</w:t>
            </w:r>
          </w:p>
        </w:tc>
        <w:tc>
          <w:tcPr>
            <w:tcW w:w="2410" w:type="dxa"/>
          </w:tcPr>
          <w:p w:rsidR="004E55DD" w:rsidRDefault="009B743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Definir y reconocer funciones de manera algebraica y con diagramas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Venn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(M.4.1.44)</w:t>
            </w:r>
          </w:p>
        </w:tc>
        <w:tc>
          <w:tcPr>
            <w:tcW w:w="2126" w:type="dxa"/>
          </w:tcPr>
          <w:p w:rsidR="004E55DD" w:rsidRDefault="009B7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Reconoce el dominio, rango, monotonía y recorrido de una función y realiza la grafica</w:t>
            </w:r>
          </w:p>
        </w:tc>
        <w:tc>
          <w:tcPr>
            <w:tcW w:w="1887" w:type="dxa"/>
            <w:shd w:val="clear" w:color="auto" w:fill="auto"/>
          </w:tcPr>
          <w:p w:rsidR="004E55DD" w:rsidRDefault="009B743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Cuestionario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Opción Múltiple</w:t>
            </w:r>
          </w:p>
        </w:tc>
      </w:tr>
      <w:tr w:rsidR="004E55DD">
        <w:trPr>
          <w:trHeight w:val="945"/>
        </w:trPr>
        <w:tc>
          <w:tcPr>
            <w:tcW w:w="2835" w:type="dxa"/>
          </w:tcPr>
          <w:p w:rsidR="004E55DD" w:rsidRDefault="009B7432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E.M.4.6.2.c. Aplica las razones trigonométricas (seno, coseno, tangente) y sus relaciones en la resolución y planteamiento de problemas que involucren triángulos rectángulos en situaciones de la vida real</w:t>
            </w:r>
          </w:p>
        </w:tc>
        <w:tc>
          <w:tcPr>
            <w:tcW w:w="2410" w:type="dxa"/>
          </w:tcPr>
          <w:p w:rsidR="004E55DD" w:rsidRDefault="009B743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M.4.2.17. Resolver y plantear problemas que involucren triángulos rectángulos en contextos reales, e interpretar y juzgar la validez de las soluciones obtenidas dentro del contexto del problema</w:t>
            </w:r>
          </w:p>
        </w:tc>
        <w:tc>
          <w:tcPr>
            <w:tcW w:w="2126" w:type="dxa"/>
          </w:tcPr>
          <w:p w:rsidR="004E55DD" w:rsidRDefault="009B7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Encuentre las incógnitas en el siguiente triangulo usando func</w:t>
            </w:r>
            <w:r>
              <w:rPr>
                <w:rFonts w:ascii="Arial" w:eastAsia="Arial" w:hAnsi="Arial" w:cs="Arial"/>
                <w:sz w:val="20"/>
                <w:szCs w:val="20"/>
              </w:rPr>
              <w:t>iones trigonométricas.</w:t>
            </w:r>
          </w:p>
        </w:tc>
        <w:tc>
          <w:tcPr>
            <w:tcW w:w="1887" w:type="dxa"/>
            <w:shd w:val="clear" w:color="auto" w:fill="auto"/>
          </w:tcPr>
          <w:p w:rsidR="004E55DD" w:rsidRDefault="009B743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Cuestionario Opción Múltiple</w:t>
            </w:r>
          </w:p>
        </w:tc>
      </w:tr>
      <w:tr w:rsidR="004E55DD">
        <w:trPr>
          <w:trHeight w:val="945"/>
        </w:trPr>
        <w:tc>
          <w:tcPr>
            <w:tcW w:w="2835" w:type="dxa"/>
          </w:tcPr>
          <w:p w:rsidR="004E55DD" w:rsidRDefault="009B7432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E.M.4.5.1.c. Resuelve problemas geométricos aplicando el factor de escala entre figuras semejantes (Teorema de Thales) y los criterios de semejanza y congruencia, reconoce y traza líneas de simetría en figuras geométricas.</w:t>
            </w:r>
          </w:p>
        </w:tc>
        <w:tc>
          <w:tcPr>
            <w:tcW w:w="2410" w:type="dxa"/>
          </w:tcPr>
          <w:p w:rsidR="004E55DD" w:rsidRDefault="009B743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Aplicar la semejanza en el cálcul</w:t>
            </w:r>
            <w:r>
              <w:rPr>
                <w:rFonts w:ascii="Arial" w:eastAsia="Arial" w:hAnsi="Arial" w:cs="Arial"/>
                <w:sz w:val="20"/>
                <w:szCs w:val="20"/>
              </w:rPr>
              <w:t>o de longitudes y la solución de problemas geométricos (M.4.2.6)</w:t>
            </w:r>
          </w:p>
        </w:tc>
        <w:tc>
          <w:tcPr>
            <w:tcW w:w="2126" w:type="dxa"/>
          </w:tcPr>
          <w:p w:rsidR="004E55DD" w:rsidRDefault="009B7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Encuentre la incógnita mediante el teorema de Thales</w:t>
            </w:r>
          </w:p>
          <w:p w:rsidR="004E55DD" w:rsidRDefault="004E5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4E55DD" w:rsidRDefault="004E55DD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auto"/>
          </w:tcPr>
          <w:p w:rsidR="004E55DD" w:rsidRDefault="009B743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Cuestionario Opción Múltiple</w:t>
            </w:r>
          </w:p>
        </w:tc>
      </w:tr>
    </w:tbl>
    <w:p w:rsidR="004E55DD" w:rsidRDefault="004E55DD">
      <w:pPr>
        <w:jc w:val="both"/>
        <w:rPr>
          <w:rFonts w:ascii="Arial" w:eastAsia="Arial" w:hAnsi="Arial" w:cs="Arial"/>
          <w:b/>
          <w:sz w:val="18"/>
          <w:szCs w:val="18"/>
        </w:rPr>
      </w:pPr>
    </w:p>
    <w:p w:rsidR="004E55DD" w:rsidRDefault="004E55DD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sectPr w:rsidR="004E55D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432" w:rsidRDefault="009B7432">
      <w:pPr>
        <w:spacing w:after="0" w:line="240" w:lineRule="auto"/>
      </w:pPr>
      <w:r>
        <w:separator/>
      </w:r>
    </w:p>
  </w:endnote>
  <w:endnote w:type="continuationSeparator" w:id="0">
    <w:p w:rsidR="009B7432" w:rsidRDefault="009B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5DD" w:rsidRDefault="009B74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617B80">
      <w:rPr>
        <w:b/>
        <w:color w:val="000000"/>
        <w:sz w:val="24"/>
        <w:szCs w:val="24"/>
      </w:rPr>
      <w:fldChar w:fldCharType="separate"/>
    </w:r>
    <w:r w:rsidR="00617B80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/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617B80">
      <w:rPr>
        <w:b/>
        <w:color w:val="000000"/>
        <w:sz w:val="24"/>
        <w:szCs w:val="24"/>
      </w:rPr>
      <w:fldChar w:fldCharType="separate"/>
    </w:r>
    <w:r w:rsidR="00617B80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4E55DD" w:rsidRDefault="004E55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432" w:rsidRDefault="009B7432">
      <w:pPr>
        <w:spacing w:after="0" w:line="240" w:lineRule="auto"/>
      </w:pPr>
      <w:r>
        <w:separator/>
      </w:r>
    </w:p>
  </w:footnote>
  <w:footnote w:type="continuationSeparator" w:id="0">
    <w:p w:rsidR="009B7432" w:rsidRDefault="009B7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5DD" w:rsidRDefault="004E55DD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88"/>
      <w:gridCol w:w="4710"/>
      <w:gridCol w:w="1217"/>
      <w:gridCol w:w="2109"/>
    </w:tblGrid>
    <w:tr w:rsidR="00617B80" w:rsidTr="00617B80">
      <w:trPr>
        <w:trHeight w:val="503"/>
      </w:trPr>
      <w:tc>
        <w:tcPr>
          <w:tcW w:w="988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:rsidR="00617B80" w:rsidRDefault="00617B80" w:rsidP="00617B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C87ECB3" wp14:editId="55905862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:rsidR="00617B80" w:rsidRDefault="00617B80" w:rsidP="00617B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617B80" w:rsidRDefault="00617B80" w:rsidP="00617B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617B80" w:rsidRDefault="00617B80" w:rsidP="00617B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8.1</w:t>
          </w:r>
        </w:p>
      </w:tc>
    </w:tr>
    <w:tr w:rsidR="004E55DD" w:rsidTr="00617B80">
      <w:trPr>
        <w:trHeight w:val="345"/>
      </w:trPr>
      <w:tc>
        <w:tcPr>
          <w:tcW w:w="988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:rsidR="004E55DD" w:rsidRDefault="004E55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</w:p>
      </w:tc>
      <w:tc>
        <w:tcPr>
          <w:tcW w:w="471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E55DD" w:rsidRDefault="009B74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0"/>
              <w:szCs w:val="20"/>
            </w:rPr>
            <w:t>TEMARIO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E55DD" w:rsidRDefault="009B74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E55DD" w:rsidRDefault="009B74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1.0</w:t>
          </w:r>
        </w:p>
      </w:tc>
    </w:tr>
  </w:tbl>
  <w:p w:rsidR="004E55DD" w:rsidRDefault="004E55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DD"/>
    <w:rsid w:val="004E55DD"/>
    <w:rsid w:val="00617B80"/>
    <w:rsid w:val="009B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383FFD-CFDC-403E-A293-0A26A161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EA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fHCOXIhMBVN630rz8fyyOpGFLw==">CgMxLjAaJAoBMBIfCh0IB0IZCgVBcmlhbBIQQXJpYWwgVW5pY29kZSBNUzgAciExUXJkRTEyMHNSRW02Tmh0X201VGpnMHd6a2kxUHpSTnc=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Juan Francisco Vergara Villarruel</cp:lastModifiedBy>
  <cp:revision>2</cp:revision>
  <dcterms:created xsi:type="dcterms:W3CDTF">2025-03-25T17:53:00Z</dcterms:created>
  <dcterms:modified xsi:type="dcterms:W3CDTF">2025-07-12T22:46:00Z</dcterms:modified>
</cp:coreProperties>
</file>