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F1CE5" w14:textId="77777777" w:rsidR="00680CAE" w:rsidRDefault="00680CAE" w:rsidP="00680CA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No:  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0  </w:t>
      </w:r>
      <w:r w:rsidRPr="00680CAE">
        <w:rPr>
          <w:rFonts w:ascii="Arial" w:eastAsia="Arial" w:hAnsi="Arial" w:cs="Arial"/>
          <w:b/>
          <w:sz w:val="24"/>
          <w:szCs w:val="24"/>
          <w:shd w:val="clear" w:color="auto" w:fill="FFFFFF" w:themeFill="background1"/>
        </w:rPr>
        <w:t>1</w:t>
      </w:r>
      <w:proofErr w:type="gramEnd"/>
      <w:r w:rsidRPr="00D52F6A">
        <w:rPr>
          <w:rFonts w:ascii="Arial" w:eastAsia="Arial" w:hAnsi="Arial" w:cs="Arial"/>
          <w:b/>
          <w:sz w:val="24"/>
          <w:szCs w:val="24"/>
          <w:shd w:val="clear" w:color="auto" w:fill="FFFFFF" w:themeFill="background1"/>
        </w:rPr>
        <w:t xml:space="preserve">  2  3</w:t>
      </w:r>
    </w:p>
    <w:p w14:paraId="4BB44592" w14:textId="77777777" w:rsidR="00680CAE" w:rsidRDefault="00680CAE" w:rsidP="00680CAE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14:paraId="5DDDDDB6" w14:textId="05B80488" w:rsidR="00680CAE" w:rsidRDefault="00680CAE" w:rsidP="00680CA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ASIGNATURA: </w:t>
      </w:r>
      <w:r w:rsidR="003D2B8D">
        <w:rPr>
          <w:rFonts w:ascii="Arial" w:eastAsia="Arial" w:hAnsi="Arial" w:cs="Arial"/>
          <w:sz w:val="20"/>
          <w:szCs w:val="20"/>
        </w:rPr>
        <w:t>Lengua y Literatura.</w:t>
      </w:r>
    </w:p>
    <w:p w14:paraId="238F69A2" w14:textId="77777777" w:rsidR="00680CAE" w:rsidRDefault="00680CAE" w:rsidP="00680CAE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Básica Superior </w:t>
      </w:r>
    </w:p>
    <w:p w14:paraId="4FD42F83" w14:textId="77777777" w:rsidR="00680CAE" w:rsidRDefault="00680CAE" w:rsidP="00680CA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 DE E.GB. Y/O BACHILLERATO: Octavo </w:t>
      </w:r>
    </w:p>
    <w:p w14:paraId="1A2F8F41" w14:textId="70E675E7" w:rsidR="00680CAE" w:rsidRDefault="00680CAE" w:rsidP="00680CA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2D978236" w14:textId="77777777" w:rsidR="00680CAE" w:rsidRDefault="00680CAE" w:rsidP="00680CAE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286B240A" w14:textId="77777777" w:rsidR="00680CAE" w:rsidRDefault="00680CAE" w:rsidP="00680CA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14:paraId="315265FB" w14:textId="7F12FDB0" w:rsidR="00680CAE" w:rsidRDefault="00680CAE" w:rsidP="00680CA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N.º 1,2 y 3  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980"/>
        <w:gridCol w:w="2693"/>
        <w:gridCol w:w="1706"/>
      </w:tblGrid>
      <w:tr w:rsidR="00680CAE" w14:paraId="2D93F99E" w14:textId="77777777" w:rsidTr="002446BA">
        <w:trPr>
          <w:trHeight w:val="182"/>
        </w:trPr>
        <w:tc>
          <w:tcPr>
            <w:tcW w:w="2977" w:type="dxa"/>
            <w:shd w:val="clear" w:color="auto" w:fill="BFBFBF"/>
          </w:tcPr>
          <w:p w14:paraId="411F1990" w14:textId="77777777" w:rsidR="00680CAE" w:rsidRDefault="00680CAE" w:rsidP="00872A1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14:paraId="612478CF" w14:textId="77777777" w:rsidR="00680CAE" w:rsidRDefault="00680CAE" w:rsidP="00872A1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1980" w:type="dxa"/>
            <w:shd w:val="clear" w:color="auto" w:fill="BFBFBF"/>
            <w:vAlign w:val="center"/>
          </w:tcPr>
          <w:p w14:paraId="4F3B92B0" w14:textId="77777777" w:rsidR="00680CAE" w:rsidRDefault="00680CAE" w:rsidP="00872A1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3B773C96" w14:textId="77777777" w:rsidR="00680CAE" w:rsidRDefault="00680CAE" w:rsidP="00872A1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06" w:type="dxa"/>
            <w:shd w:val="clear" w:color="auto" w:fill="BFBFBF"/>
            <w:vAlign w:val="center"/>
          </w:tcPr>
          <w:p w14:paraId="685C0761" w14:textId="77777777" w:rsidR="00680CAE" w:rsidRDefault="00680CAE" w:rsidP="00872A1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680CAE" w:rsidRPr="00761EED" w14:paraId="6CBD24C8" w14:textId="77777777" w:rsidTr="002446BA">
        <w:trPr>
          <w:trHeight w:val="2464"/>
        </w:trPr>
        <w:tc>
          <w:tcPr>
            <w:tcW w:w="2977" w:type="dxa"/>
          </w:tcPr>
          <w:p w14:paraId="20DBF306" w14:textId="3C885579" w:rsidR="00680CAE" w:rsidRPr="00761EED" w:rsidRDefault="002C1C49" w:rsidP="002C1C49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E.LL.4.1. Explica y valora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los aportes de la cultura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escrita al desarrollo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histórico, social y cultural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de la humanidad, y la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diversidad cultural del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mundo expresada en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textos escritos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representativos de las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diferentes culturas, en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diversas épocas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históricas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7274C137" w14:textId="18CC4461" w:rsidR="00680CAE" w:rsidRPr="00761EED" w:rsidRDefault="00404474" w:rsidP="0040447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Interpretar un mito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desde las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características del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género al que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pertenece.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(LL.4.5.1.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4516EC25" w14:textId="41A2895A" w:rsidR="00680CAE" w:rsidRPr="00404474" w:rsidRDefault="00404474" w:rsidP="00872A1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I.LL.4.8.1. Interpreta textos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literarios a partir de las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características del género 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que pertenecen, y debate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críticamente su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interpretación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basándose en indagaciones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sobre el tema, género 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contexto. (J.4., S.4.)</w:t>
            </w:r>
          </w:p>
        </w:tc>
        <w:tc>
          <w:tcPr>
            <w:tcW w:w="1706" w:type="dxa"/>
          </w:tcPr>
          <w:p w14:paraId="1B6E2CE6" w14:textId="77777777" w:rsidR="00680CAE" w:rsidRPr="00761EED" w:rsidRDefault="00680CAE" w:rsidP="00872A1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E00592">
              <w:rPr>
                <w:rFonts w:ascii="Arial" w:eastAsia="Arial" w:hAnsi="Arial" w:cs="Arial"/>
                <w:bCs/>
                <w:sz w:val="20"/>
                <w:szCs w:val="20"/>
              </w:rPr>
              <w:t xml:space="preserve">Prueba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Objetiva </w:t>
            </w:r>
          </w:p>
        </w:tc>
      </w:tr>
      <w:tr w:rsidR="001661D8" w:rsidRPr="00761EED" w14:paraId="61FCF5D1" w14:textId="77777777" w:rsidTr="002446BA">
        <w:trPr>
          <w:trHeight w:val="2464"/>
        </w:trPr>
        <w:tc>
          <w:tcPr>
            <w:tcW w:w="2977" w:type="dxa"/>
          </w:tcPr>
          <w:p w14:paraId="05736C9C" w14:textId="5F59AF7F" w:rsidR="001661D8" w:rsidRPr="00761EED" w:rsidRDefault="002C1C49" w:rsidP="002C1C49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E.LL.4.3. Reflexiona,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identifica y valora el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contenido explícito de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dos o más textos orales,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sus contradicciones,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ambigüedades, falacias,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distorsiones,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desviaciones y los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efectos del uso de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estereotipos y prejuicios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en la comunicación.</w:t>
            </w:r>
          </w:p>
        </w:tc>
        <w:tc>
          <w:tcPr>
            <w:tcW w:w="1980" w:type="dxa"/>
          </w:tcPr>
          <w:p w14:paraId="1DCC7DB1" w14:textId="0349B08F" w:rsidR="00404474" w:rsidRPr="00404474" w:rsidRDefault="00404474" w:rsidP="0040447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Elaborar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criterios crítico-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valorativos al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distinguirlas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diferentes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perspectivas en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una carta de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lector.</w:t>
            </w:r>
          </w:p>
          <w:p w14:paraId="381A41E9" w14:textId="48FEBD4D" w:rsidR="001661D8" w:rsidRPr="00761EED" w:rsidRDefault="00404474" w:rsidP="00404474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404474">
              <w:rPr>
                <w:rFonts w:ascii="Arial" w:eastAsia="Arial" w:hAnsi="Arial" w:cs="Arial"/>
                <w:bCs/>
                <w:sz w:val="20"/>
                <w:szCs w:val="20"/>
              </w:rPr>
              <w:t>(LL.4.3.3.)</w:t>
            </w:r>
          </w:p>
        </w:tc>
        <w:tc>
          <w:tcPr>
            <w:tcW w:w="2693" w:type="dxa"/>
            <w:vAlign w:val="center"/>
          </w:tcPr>
          <w:p w14:paraId="625F6C0C" w14:textId="6C15E78E" w:rsidR="001661D8" w:rsidRDefault="00404474" w:rsidP="004044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I.LL.4.3.1. Valora el contenid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explícito de dos o más textos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orales, identificando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contradicciones,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ambigüedades, falacias,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distorsiones, desviaciones 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el discurso; y reflexiona sobre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los efectos de los estereotipos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y prejuicios en la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comunicación. (J.3., I.4.)</w:t>
            </w:r>
          </w:p>
        </w:tc>
        <w:tc>
          <w:tcPr>
            <w:tcW w:w="1706" w:type="dxa"/>
          </w:tcPr>
          <w:p w14:paraId="01C0F17D" w14:textId="77777777" w:rsidR="001661D8" w:rsidRPr="00E00592" w:rsidRDefault="001661D8" w:rsidP="00872A1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1661D8" w:rsidRPr="00761EED" w14:paraId="2F75C767" w14:textId="77777777" w:rsidTr="002446BA">
        <w:trPr>
          <w:trHeight w:val="2464"/>
        </w:trPr>
        <w:tc>
          <w:tcPr>
            <w:tcW w:w="2977" w:type="dxa"/>
          </w:tcPr>
          <w:p w14:paraId="40FEDCFC" w14:textId="6E189C1A" w:rsidR="001661D8" w:rsidRPr="00761EED" w:rsidRDefault="002C1C49" w:rsidP="002C1C49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E.LL.4.4. Organiza sus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discursos con variados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recursos, formatos y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soportes para impactar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en la audiencia, de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acuerdo con la intención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y al contexto.</w:t>
            </w:r>
          </w:p>
        </w:tc>
        <w:tc>
          <w:tcPr>
            <w:tcW w:w="1980" w:type="dxa"/>
          </w:tcPr>
          <w:p w14:paraId="0C708B30" w14:textId="77777777" w:rsidR="001661D8" w:rsidRPr="00761EED" w:rsidRDefault="001661D8" w:rsidP="00872A1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4986988" w14:textId="287B906C" w:rsidR="001661D8" w:rsidRDefault="00404474" w:rsidP="0040447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I.LL.4.5.2. Construye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significados implícitos al inferir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el tema, el punto de vista del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autor, las motivaciones 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argumentos de un texto; los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valora a partir del contraste</w:t>
            </w:r>
            <w:r w:rsidR="002446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con fuentes adicionales, 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elabora criterios crítico-valorativos acerca de las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diferentes perspectivas sobre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un mismo tema en dos o más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04474">
              <w:rPr>
                <w:rFonts w:ascii="Arial" w:hAnsi="Arial" w:cs="Arial"/>
                <w:color w:val="000000" w:themeColor="text1"/>
                <w:sz w:val="20"/>
                <w:szCs w:val="20"/>
              </w:rPr>
              <w:t>textos. (J.2., I.3.)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14:paraId="76156FFA" w14:textId="77777777" w:rsidR="001661D8" w:rsidRPr="00E00592" w:rsidRDefault="001661D8" w:rsidP="00872A1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C1C49" w:rsidRPr="00761EED" w14:paraId="00755F77" w14:textId="77777777" w:rsidTr="002446BA">
        <w:trPr>
          <w:trHeight w:val="2464"/>
        </w:trPr>
        <w:tc>
          <w:tcPr>
            <w:tcW w:w="2977" w:type="dxa"/>
          </w:tcPr>
          <w:p w14:paraId="262CE38F" w14:textId="3607D878" w:rsidR="002C1C49" w:rsidRPr="002C1C49" w:rsidRDefault="002C1C49" w:rsidP="002C1C49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E.LL.4.7. Produce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diferentes tipos de textos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periodísticos y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académicos en diferentes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formatos enriquecidos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con recursos y materiales,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incluidas las TIC</w:t>
            </w:r>
          </w:p>
        </w:tc>
        <w:tc>
          <w:tcPr>
            <w:tcW w:w="1980" w:type="dxa"/>
          </w:tcPr>
          <w:p w14:paraId="2322BC8B" w14:textId="5BAF950A" w:rsidR="002C1C49" w:rsidRPr="00761EED" w:rsidRDefault="002C1C49" w:rsidP="002C1C49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Precisar las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ideas y los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significados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de oraciones y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párrafos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mediante el uso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selectivo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de pronombres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átonos y verbos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pronominales.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2C1C49">
              <w:rPr>
                <w:rFonts w:ascii="Arial" w:eastAsia="Arial" w:hAnsi="Arial" w:cs="Arial"/>
                <w:bCs/>
                <w:sz w:val="20"/>
                <w:szCs w:val="20"/>
              </w:rPr>
              <w:t>(LL.4.4.7.)</w:t>
            </w:r>
          </w:p>
        </w:tc>
        <w:tc>
          <w:tcPr>
            <w:tcW w:w="2693" w:type="dxa"/>
            <w:vAlign w:val="center"/>
          </w:tcPr>
          <w:p w14:paraId="06A7E0F0" w14:textId="2E605B7D" w:rsidR="002C1C49" w:rsidRDefault="002C1C49" w:rsidP="002C1C4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C49">
              <w:rPr>
                <w:rFonts w:ascii="Arial" w:hAnsi="Arial" w:cs="Arial"/>
                <w:color w:val="000000" w:themeColor="text1"/>
                <w:sz w:val="20"/>
                <w:szCs w:val="20"/>
              </w:rPr>
              <w:t>I.LL.4.7.3. Utiliza elementos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C1C49">
              <w:rPr>
                <w:rFonts w:ascii="Arial" w:hAnsi="Arial" w:cs="Arial"/>
                <w:color w:val="000000" w:themeColor="text1"/>
                <w:sz w:val="20"/>
                <w:szCs w:val="20"/>
              </w:rPr>
              <w:t>gramaticales en la producción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C1C49">
              <w:rPr>
                <w:rFonts w:ascii="Arial" w:hAnsi="Arial" w:cs="Arial"/>
                <w:color w:val="000000" w:themeColor="text1"/>
                <w:sz w:val="20"/>
                <w:szCs w:val="20"/>
              </w:rPr>
              <w:t>de textos periodísticos 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C1C49">
              <w:rPr>
                <w:rFonts w:ascii="Arial" w:hAnsi="Arial" w:cs="Arial"/>
                <w:color w:val="000000" w:themeColor="text1"/>
                <w:sz w:val="20"/>
                <w:szCs w:val="20"/>
              </w:rPr>
              <w:t>académicos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C1C49">
              <w:rPr>
                <w:rFonts w:ascii="Arial" w:hAnsi="Arial" w:cs="Arial"/>
                <w:color w:val="000000" w:themeColor="text1"/>
                <w:sz w:val="20"/>
                <w:szCs w:val="20"/>
              </w:rPr>
              <w:t>oraciones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C1C49">
              <w:rPr>
                <w:rFonts w:ascii="Arial" w:hAnsi="Arial" w:cs="Arial"/>
                <w:color w:val="000000" w:themeColor="text1"/>
                <w:sz w:val="20"/>
                <w:szCs w:val="20"/>
              </w:rPr>
              <w:t>compuestas coordinadas,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C1C49">
              <w:rPr>
                <w:rFonts w:ascii="Arial" w:hAnsi="Arial" w:cs="Arial"/>
                <w:color w:val="000000" w:themeColor="text1"/>
                <w:sz w:val="20"/>
                <w:szCs w:val="20"/>
              </w:rPr>
              <w:t>subordinadas, yuxtapuestas;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C1C49">
              <w:rPr>
                <w:rFonts w:ascii="Arial" w:hAnsi="Arial" w:cs="Arial"/>
                <w:color w:val="000000" w:themeColor="text1"/>
                <w:sz w:val="20"/>
                <w:szCs w:val="20"/>
              </w:rPr>
              <w:t>conectores lógicos: de énfasis,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C1C49">
              <w:rPr>
                <w:rFonts w:ascii="Arial" w:hAnsi="Arial" w:cs="Arial"/>
                <w:color w:val="000000" w:themeColor="text1"/>
                <w:sz w:val="20"/>
                <w:szCs w:val="20"/>
              </w:rPr>
              <w:t>ilustración, cambio 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C1C49">
              <w:rPr>
                <w:rFonts w:ascii="Arial" w:hAnsi="Arial" w:cs="Arial"/>
                <w:color w:val="000000" w:themeColor="text1"/>
                <w:sz w:val="20"/>
                <w:szCs w:val="20"/>
              </w:rPr>
              <w:t>perspectiva, condición 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C1C49">
              <w:rPr>
                <w:rFonts w:ascii="Arial" w:hAnsi="Arial" w:cs="Arial"/>
                <w:color w:val="000000" w:themeColor="text1"/>
                <w:sz w:val="20"/>
                <w:szCs w:val="20"/>
              </w:rPr>
              <w:t>conclusión; puntuación 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C1C49">
              <w:rPr>
                <w:rFonts w:ascii="Arial" w:hAnsi="Arial" w:cs="Arial"/>
                <w:color w:val="000000" w:themeColor="text1"/>
                <w:sz w:val="20"/>
                <w:szCs w:val="20"/>
              </w:rPr>
              <w:t>oraciones compuestas.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14:paraId="716D12C1" w14:textId="77777777" w:rsidR="002C1C49" w:rsidRPr="00E00592" w:rsidRDefault="002C1C49" w:rsidP="00872A1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590AD892" w14:textId="77777777" w:rsidR="00680CAE" w:rsidRDefault="00680CAE" w:rsidP="00680CAE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12C05FC9" w14:textId="77777777" w:rsidR="00264F47" w:rsidRDefault="00264F47">
      <w:bookmarkStart w:id="0" w:name="_GoBack"/>
      <w:bookmarkEnd w:id="0"/>
    </w:p>
    <w:sectPr w:rsidR="00264F47" w:rsidSect="00680CA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F2E8C" w14:textId="77777777" w:rsidR="00CC6E81" w:rsidRDefault="00CC6E81">
      <w:pPr>
        <w:spacing w:after="0" w:line="240" w:lineRule="auto"/>
      </w:pPr>
      <w:r>
        <w:separator/>
      </w:r>
    </w:p>
  </w:endnote>
  <w:endnote w:type="continuationSeparator" w:id="0">
    <w:p w14:paraId="3B039613" w14:textId="77777777" w:rsidR="00CC6E81" w:rsidRDefault="00CC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721B1" w14:textId="77777777" w:rsidR="000F10CE" w:rsidRDefault="00CC6E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</w:p>
  <w:p w14:paraId="017448FD" w14:textId="77777777" w:rsidR="000F10CE" w:rsidRDefault="000F10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FA400" w14:textId="77777777" w:rsidR="00CC6E81" w:rsidRDefault="00CC6E81">
      <w:pPr>
        <w:spacing w:after="0" w:line="240" w:lineRule="auto"/>
      </w:pPr>
      <w:r>
        <w:separator/>
      </w:r>
    </w:p>
  </w:footnote>
  <w:footnote w:type="continuationSeparator" w:id="0">
    <w:p w14:paraId="60B7668B" w14:textId="77777777" w:rsidR="00CC6E81" w:rsidRDefault="00CC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09DEF" w14:textId="77777777" w:rsidR="000F10CE" w:rsidRDefault="000F10CE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W w:w="90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88"/>
      <w:gridCol w:w="4710"/>
      <w:gridCol w:w="1217"/>
      <w:gridCol w:w="2109"/>
    </w:tblGrid>
    <w:tr w:rsidR="002446BA" w14:paraId="7FB6F83A" w14:textId="77777777" w:rsidTr="002446BA">
      <w:trPr>
        <w:trHeight w:val="503"/>
      </w:trPr>
      <w:tc>
        <w:tcPr>
          <w:tcW w:w="988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5A27BC81" w14:textId="6AB4C038" w:rsidR="002446BA" w:rsidRDefault="002446BA" w:rsidP="002446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noProof/>
              <w:lang w:val="en-US"/>
            </w:rPr>
            <w:pict w14:anchorId="0779E78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i1040" type="#_x0000_t75" style="width:30.6pt;height:40.8pt;visibility:visible;mso-wrap-style:square">
                <v:imagedata r:id="rId1" o:title="LOGO2"/>
              </v:shape>
            </w:pict>
          </w:r>
        </w:p>
      </w:tc>
      <w:tc>
        <w:tcPr>
          <w:tcW w:w="471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4177833F" w14:textId="18C01CA7" w:rsidR="002446BA" w:rsidRDefault="002446BA" w:rsidP="002446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  <w:lang w:val="en-US"/>
            </w:rPr>
            <w:t>UNIDAD EDUCATIVA DE FUERZAS ARMADAS COLEGIO MILITAR No.12 “CAPT. GIOVANNI CALLES”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0F2CE52" w14:textId="77777777" w:rsidR="002446BA" w:rsidRDefault="002446BA" w:rsidP="002446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DE1EFBD" w14:textId="77777777" w:rsidR="002446BA" w:rsidRDefault="002446BA" w:rsidP="002446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8.1</w:t>
          </w:r>
        </w:p>
      </w:tc>
    </w:tr>
    <w:tr w:rsidR="00A816CA" w14:paraId="3AF574C9" w14:textId="77777777" w:rsidTr="002446BA">
      <w:trPr>
        <w:trHeight w:val="345"/>
      </w:trPr>
      <w:tc>
        <w:tcPr>
          <w:tcW w:w="988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295DCFB8" w14:textId="77777777" w:rsidR="000F10CE" w:rsidRDefault="000F10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471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EF6890F" w14:textId="77777777" w:rsidR="000F10CE" w:rsidRDefault="00CC6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2F4B54E" w14:textId="77777777" w:rsidR="000F10CE" w:rsidRDefault="00CC6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0DC354C" w14:textId="77777777" w:rsidR="000F10CE" w:rsidRDefault="00CC6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14:paraId="758E0421" w14:textId="77777777" w:rsidR="000F10CE" w:rsidRDefault="000F10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AE"/>
    <w:rsid w:val="000F10CE"/>
    <w:rsid w:val="001661D8"/>
    <w:rsid w:val="001C06FF"/>
    <w:rsid w:val="002446BA"/>
    <w:rsid w:val="00264F47"/>
    <w:rsid w:val="00280032"/>
    <w:rsid w:val="002C1C49"/>
    <w:rsid w:val="003D2B8D"/>
    <w:rsid w:val="00404474"/>
    <w:rsid w:val="00431312"/>
    <w:rsid w:val="005F008E"/>
    <w:rsid w:val="00680CAE"/>
    <w:rsid w:val="00CA3809"/>
    <w:rsid w:val="00CC6E81"/>
    <w:rsid w:val="00DC6BBF"/>
    <w:rsid w:val="00DE2388"/>
    <w:rsid w:val="00DE6EA7"/>
    <w:rsid w:val="00E1528E"/>
    <w:rsid w:val="00FB2358"/>
    <w:rsid w:val="00F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64E2"/>
  <w15:chartTrackingRefBased/>
  <w15:docId w15:val="{B0B72AF9-08F5-4F42-9FE8-60549647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CAE"/>
    <w:pPr>
      <w:spacing w:after="200" w:line="276" w:lineRule="auto"/>
    </w:pPr>
    <w:rPr>
      <w:rFonts w:ascii="Calibri" w:eastAsia="Calibri" w:hAnsi="Calibri" w:cs="Times New Roman"/>
      <w:kern w:val="0"/>
      <w:lang w:eastAsia="es-EC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80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0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0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CA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0CA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0CA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0CA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0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0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0C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0CA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0C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0C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0C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0C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0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8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0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80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0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80C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0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80C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0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0CA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0CA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4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6BA"/>
    <w:rPr>
      <w:rFonts w:ascii="Calibri" w:eastAsia="Calibri" w:hAnsi="Calibri" w:cs="Times New Roman"/>
      <w:kern w:val="0"/>
      <w:lang w:eastAsia="es-EC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44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6BA"/>
    <w:rPr>
      <w:rFonts w:ascii="Calibri" w:eastAsia="Calibri" w:hAnsi="Calibri" w:cs="Times New Roman"/>
      <w:kern w:val="0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Esperanza Rivera Vergara</dc:creator>
  <cp:keywords/>
  <dc:description/>
  <cp:lastModifiedBy>Juan Francisco Vergara Villarruel</cp:lastModifiedBy>
  <cp:revision>7</cp:revision>
  <dcterms:created xsi:type="dcterms:W3CDTF">2025-03-28T19:09:00Z</dcterms:created>
  <dcterms:modified xsi:type="dcterms:W3CDTF">2025-07-12T22:25:00Z</dcterms:modified>
</cp:coreProperties>
</file>