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7F887" w14:textId="4E340F74" w:rsidR="00A816CA" w:rsidRDefault="00CF04BD">
      <w:pPr>
        <w:rPr>
          <w:rFonts w:ascii="Arial" w:eastAsia="Arial" w:hAnsi="Arial" w:cs="Arial"/>
          <w:b/>
          <w:sz w:val="24"/>
          <w:szCs w:val="24"/>
        </w:rPr>
      </w:pPr>
      <w:r>
        <w:rPr>
          <w:rFonts w:ascii="Arial" w:eastAsia="Arial" w:hAnsi="Arial" w:cs="Arial"/>
          <w:b/>
          <w:sz w:val="24"/>
          <w:szCs w:val="24"/>
        </w:rPr>
        <w:t xml:space="preserve">TRIMESTRE </w:t>
      </w:r>
      <w:proofErr w:type="spellStart"/>
      <w:r>
        <w:rPr>
          <w:rFonts w:ascii="Arial" w:eastAsia="Arial" w:hAnsi="Arial" w:cs="Arial"/>
          <w:b/>
          <w:sz w:val="24"/>
          <w:szCs w:val="24"/>
        </w:rPr>
        <w:t>Nº</w:t>
      </w:r>
      <w:proofErr w:type="spellEnd"/>
      <w:r w:rsidRPr="00BE65B4">
        <w:rPr>
          <w:rFonts w:ascii="Arial" w:eastAsia="Arial" w:hAnsi="Arial" w:cs="Arial"/>
          <w:b/>
          <w:sz w:val="24"/>
          <w:szCs w:val="24"/>
        </w:rPr>
        <w:t xml:space="preserve">: </w:t>
      </w:r>
      <w:r w:rsidR="005129A4">
        <w:rPr>
          <w:rFonts w:ascii="Arial" w:eastAsia="Arial" w:hAnsi="Arial" w:cs="Arial"/>
          <w:b/>
          <w:sz w:val="24"/>
          <w:szCs w:val="24"/>
        </w:rPr>
        <w:t>0</w:t>
      </w:r>
    </w:p>
    <w:p w14:paraId="75E61101" w14:textId="77777777" w:rsidR="00A816CA" w:rsidRDefault="00CF04BD">
      <w:pPr>
        <w:jc w:val="both"/>
        <w:rPr>
          <w:rFonts w:ascii="Arial" w:eastAsia="Arial" w:hAnsi="Arial" w:cs="Arial"/>
          <w:b/>
          <w:sz w:val="24"/>
          <w:szCs w:val="24"/>
        </w:rPr>
      </w:pPr>
      <w:r>
        <w:rPr>
          <w:rFonts w:ascii="Arial" w:eastAsia="Arial" w:hAnsi="Arial" w:cs="Arial"/>
          <w:b/>
          <w:sz w:val="24"/>
          <w:szCs w:val="24"/>
        </w:rPr>
        <w:t>1.- DATOS INFORMATIVOS:</w:t>
      </w:r>
    </w:p>
    <w:p w14:paraId="16275BE3" w14:textId="6A2DA55F" w:rsidR="00A816CA" w:rsidRDefault="00CF04BD">
      <w:pPr>
        <w:spacing w:after="0" w:line="240" w:lineRule="auto"/>
        <w:jc w:val="both"/>
        <w:rPr>
          <w:rFonts w:ascii="Arial" w:eastAsia="Arial" w:hAnsi="Arial" w:cs="Arial"/>
          <w:sz w:val="20"/>
          <w:szCs w:val="20"/>
        </w:rPr>
      </w:pPr>
      <w:r>
        <w:rPr>
          <w:rFonts w:ascii="Arial" w:eastAsia="Arial" w:hAnsi="Arial" w:cs="Arial"/>
          <w:sz w:val="20"/>
          <w:szCs w:val="20"/>
        </w:rPr>
        <w:t xml:space="preserve">ASIGNATURA: </w:t>
      </w:r>
      <w:r w:rsidR="00BE65B4">
        <w:rPr>
          <w:rFonts w:ascii="Arial" w:eastAsia="Arial" w:hAnsi="Arial" w:cs="Arial"/>
          <w:sz w:val="20"/>
          <w:szCs w:val="20"/>
        </w:rPr>
        <w:t>ESTUDIOS SOCIALES</w:t>
      </w:r>
    </w:p>
    <w:p w14:paraId="7EFCC524" w14:textId="2CF6826C" w:rsidR="00A816CA" w:rsidRDefault="00CF04BD">
      <w:pPr>
        <w:spacing w:after="0" w:line="240" w:lineRule="auto"/>
        <w:jc w:val="both"/>
        <w:rPr>
          <w:rFonts w:ascii="Arial" w:eastAsia="Arial" w:hAnsi="Arial" w:cs="Arial"/>
          <w:color w:val="FF0000"/>
          <w:sz w:val="20"/>
          <w:szCs w:val="20"/>
        </w:rPr>
      </w:pPr>
      <w:r>
        <w:rPr>
          <w:rFonts w:ascii="Arial" w:eastAsia="Arial" w:hAnsi="Arial" w:cs="Arial"/>
          <w:sz w:val="20"/>
          <w:szCs w:val="20"/>
        </w:rPr>
        <w:t xml:space="preserve">SUBNIVEL: </w:t>
      </w:r>
      <w:r w:rsidR="00BE65B4">
        <w:rPr>
          <w:rFonts w:ascii="Arial" w:eastAsia="Arial" w:hAnsi="Arial" w:cs="Arial"/>
          <w:sz w:val="20"/>
          <w:szCs w:val="20"/>
        </w:rPr>
        <w:t>MEDIA</w:t>
      </w:r>
    </w:p>
    <w:p w14:paraId="4223E054" w14:textId="457ACB9E" w:rsidR="00A816CA" w:rsidRDefault="00CF04BD">
      <w:pPr>
        <w:spacing w:after="0" w:line="240" w:lineRule="auto"/>
        <w:jc w:val="both"/>
        <w:rPr>
          <w:rFonts w:ascii="Arial" w:eastAsia="Arial" w:hAnsi="Arial" w:cs="Arial"/>
        </w:rPr>
      </w:pPr>
      <w:r>
        <w:rPr>
          <w:rFonts w:ascii="Arial" w:eastAsia="Arial" w:hAnsi="Arial" w:cs="Arial"/>
        </w:rPr>
        <w:t xml:space="preserve">AÑO DE E.GB. Y/O BACHILLERATO: </w:t>
      </w:r>
      <w:r w:rsidR="001A1733">
        <w:rPr>
          <w:rFonts w:ascii="Arial" w:eastAsia="Arial" w:hAnsi="Arial" w:cs="Arial"/>
        </w:rPr>
        <w:t xml:space="preserve"> SE</w:t>
      </w:r>
      <w:r w:rsidR="00795FE4">
        <w:rPr>
          <w:rFonts w:ascii="Arial" w:eastAsia="Arial" w:hAnsi="Arial" w:cs="Arial"/>
        </w:rPr>
        <w:t>PTIMO</w:t>
      </w:r>
      <w:r w:rsidR="001A1733">
        <w:rPr>
          <w:rFonts w:ascii="Arial" w:eastAsia="Arial" w:hAnsi="Arial" w:cs="Arial"/>
        </w:rPr>
        <w:t xml:space="preserve"> EGB</w:t>
      </w:r>
    </w:p>
    <w:p w14:paraId="7561BFDE" w14:textId="7447C5A4" w:rsidR="00A816CA" w:rsidRDefault="00CF04BD">
      <w:pPr>
        <w:spacing w:after="0" w:line="240" w:lineRule="auto"/>
        <w:jc w:val="both"/>
        <w:rPr>
          <w:rFonts w:ascii="Arial" w:eastAsia="Arial" w:hAnsi="Arial" w:cs="Arial"/>
        </w:rPr>
      </w:pPr>
      <w:r>
        <w:rPr>
          <w:rFonts w:ascii="Arial" w:eastAsia="Arial" w:hAnsi="Arial" w:cs="Arial"/>
        </w:rPr>
        <w:t>PARALELO</w:t>
      </w:r>
      <w:r>
        <w:rPr>
          <w:rFonts w:ascii="Arial" w:eastAsia="Arial" w:hAnsi="Arial" w:cs="Arial"/>
          <w:sz w:val="20"/>
          <w:szCs w:val="20"/>
        </w:rPr>
        <w:t xml:space="preserve">: </w:t>
      </w:r>
    </w:p>
    <w:p w14:paraId="420AA12F" w14:textId="77777777" w:rsidR="00A816CA" w:rsidRDefault="00A816CA">
      <w:pPr>
        <w:jc w:val="both"/>
        <w:rPr>
          <w:rFonts w:ascii="Arial" w:eastAsia="Arial" w:hAnsi="Arial" w:cs="Arial"/>
          <w:b/>
          <w:sz w:val="20"/>
          <w:szCs w:val="20"/>
        </w:rPr>
      </w:pPr>
    </w:p>
    <w:p w14:paraId="2CD65387" w14:textId="77777777" w:rsidR="00A816CA" w:rsidRDefault="00CF04BD">
      <w:pPr>
        <w:jc w:val="both"/>
        <w:rPr>
          <w:rFonts w:ascii="Arial" w:eastAsia="Arial" w:hAnsi="Arial" w:cs="Arial"/>
          <w:b/>
          <w:sz w:val="20"/>
          <w:szCs w:val="20"/>
        </w:rPr>
      </w:pPr>
      <w:r>
        <w:rPr>
          <w:rFonts w:ascii="Arial" w:eastAsia="Arial" w:hAnsi="Arial" w:cs="Arial"/>
          <w:b/>
          <w:sz w:val="24"/>
          <w:szCs w:val="24"/>
        </w:rPr>
        <w:t xml:space="preserve">2.- DESTREZAS CON CRITERIO DE DESEMPEÑO E INDICADORES DE LOGRO </w:t>
      </w:r>
    </w:p>
    <w:p w14:paraId="354F3883" w14:textId="77777777" w:rsidR="00A816CA" w:rsidRDefault="00CF04BD">
      <w:pPr>
        <w:jc w:val="both"/>
        <w:rPr>
          <w:rFonts w:ascii="Arial" w:eastAsia="Arial" w:hAnsi="Arial" w:cs="Arial"/>
          <w:b/>
          <w:sz w:val="20"/>
          <w:szCs w:val="20"/>
        </w:rPr>
      </w:pPr>
      <w:r>
        <w:rPr>
          <w:rFonts w:ascii="Arial" w:eastAsia="Arial" w:hAnsi="Arial" w:cs="Arial"/>
          <w:b/>
          <w:sz w:val="20"/>
          <w:szCs w:val="20"/>
        </w:rPr>
        <w:t xml:space="preserve">TRIMESTRE </w:t>
      </w:r>
      <w:proofErr w:type="spellStart"/>
      <w:r>
        <w:rPr>
          <w:rFonts w:ascii="Arial" w:eastAsia="Arial" w:hAnsi="Arial" w:cs="Arial"/>
          <w:b/>
          <w:sz w:val="20"/>
          <w:szCs w:val="20"/>
        </w:rPr>
        <w:t>Nº</w:t>
      </w:r>
      <w:proofErr w:type="spellEnd"/>
      <w:r>
        <w:rPr>
          <w:rFonts w:ascii="Arial" w:eastAsia="Arial" w:hAnsi="Arial" w:cs="Arial"/>
          <w:b/>
          <w:sz w:val="20"/>
          <w:szCs w:val="20"/>
        </w:rPr>
        <w:t xml:space="preserve"> 1</w:t>
      </w:r>
      <w:proofErr w:type="gramStart"/>
      <w:r>
        <w:rPr>
          <w:rFonts w:ascii="Arial" w:eastAsia="Arial" w:hAnsi="Arial" w:cs="Arial"/>
          <w:b/>
          <w:sz w:val="20"/>
          <w:szCs w:val="20"/>
        </w:rPr>
        <w:t xml:space="preserve">   (</w:t>
      </w:r>
      <w:proofErr w:type="gramEnd"/>
      <w:r>
        <w:rPr>
          <w:rFonts w:ascii="Arial" w:eastAsia="Arial" w:hAnsi="Arial" w:cs="Arial"/>
          <w:b/>
          <w:sz w:val="20"/>
          <w:szCs w:val="20"/>
        </w:rPr>
        <w:t xml:space="preserve"> 100%)</w:t>
      </w:r>
    </w:p>
    <w:tbl>
      <w:tblPr>
        <w:tblStyle w:val="a"/>
        <w:tblW w:w="996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9"/>
        <w:gridCol w:w="2268"/>
        <w:gridCol w:w="3685"/>
        <w:gridCol w:w="1745"/>
      </w:tblGrid>
      <w:tr w:rsidR="00C85AA3" w:rsidRPr="009E1E3D" w14:paraId="1E2C4F47" w14:textId="77777777" w:rsidTr="001E30AC">
        <w:trPr>
          <w:trHeight w:val="182"/>
        </w:trPr>
        <w:tc>
          <w:tcPr>
            <w:tcW w:w="2269" w:type="dxa"/>
            <w:shd w:val="clear" w:color="auto" w:fill="BFBFBF"/>
          </w:tcPr>
          <w:p w14:paraId="657DCE3D" w14:textId="77777777" w:rsidR="00C85AA3" w:rsidRPr="009E1E3D" w:rsidRDefault="00C85AA3" w:rsidP="00C85AA3">
            <w:pPr>
              <w:jc w:val="center"/>
              <w:rPr>
                <w:rFonts w:ascii="Arial" w:eastAsia="Arial" w:hAnsi="Arial" w:cs="Arial"/>
                <w:b/>
                <w:sz w:val="20"/>
                <w:szCs w:val="20"/>
              </w:rPr>
            </w:pPr>
            <w:r w:rsidRPr="009E1E3D">
              <w:rPr>
                <w:rFonts w:ascii="Arial" w:eastAsia="Arial" w:hAnsi="Arial" w:cs="Arial"/>
                <w:b/>
                <w:sz w:val="20"/>
                <w:szCs w:val="20"/>
              </w:rPr>
              <w:t>ESTÁNDAR DE APRENDIZAJE</w:t>
            </w:r>
          </w:p>
          <w:p w14:paraId="265DDDE4" w14:textId="77777777" w:rsidR="00C85AA3" w:rsidRPr="009E1E3D" w:rsidRDefault="00C85AA3" w:rsidP="00C85AA3">
            <w:pPr>
              <w:jc w:val="center"/>
              <w:rPr>
                <w:rFonts w:ascii="Arial" w:eastAsia="Arial" w:hAnsi="Arial" w:cs="Arial"/>
                <w:b/>
                <w:sz w:val="20"/>
                <w:szCs w:val="20"/>
              </w:rPr>
            </w:pPr>
            <w:r w:rsidRPr="009E1E3D">
              <w:rPr>
                <w:rFonts w:ascii="Arial" w:eastAsia="Arial" w:hAnsi="Arial" w:cs="Arial"/>
                <w:b/>
                <w:sz w:val="20"/>
                <w:szCs w:val="20"/>
              </w:rPr>
              <w:t>CRITERIO DE EVALUACIÓN</w:t>
            </w:r>
          </w:p>
        </w:tc>
        <w:tc>
          <w:tcPr>
            <w:tcW w:w="2268" w:type="dxa"/>
            <w:shd w:val="clear" w:color="auto" w:fill="BFBFBF"/>
            <w:vAlign w:val="center"/>
          </w:tcPr>
          <w:p w14:paraId="7A164499" w14:textId="77777777" w:rsidR="00C85AA3" w:rsidRPr="009E1E3D" w:rsidRDefault="00C85AA3" w:rsidP="00C85AA3">
            <w:pPr>
              <w:jc w:val="center"/>
              <w:rPr>
                <w:rFonts w:ascii="Arial" w:eastAsia="Arial" w:hAnsi="Arial" w:cs="Arial"/>
                <w:b/>
                <w:sz w:val="20"/>
                <w:szCs w:val="20"/>
                <w:highlight w:val="yellow"/>
              </w:rPr>
            </w:pPr>
            <w:r w:rsidRPr="009E1E3D">
              <w:rPr>
                <w:rFonts w:ascii="Arial" w:eastAsia="Arial" w:hAnsi="Arial" w:cs="Arial"/>
                <w:b/>
                <w:sz w:val="20"/>
                <w:szCs w:val="20"/>
              </w:rPr>
              <w:t>DESTREZA</w:t>
            </w:r>
          </w:p>
        </w:tc>
        <w:tc>
          <w:tcPr>
            <w:tcW w:w="3685" w:type="dxa"/>
            <w:shd w:val="clear" w:color="auto" w:fill="BFBFBF"/>
            <w:vAlign w:val="center"/>
          </w:tcPr>
          <w:p w14:paraId="43529A71" w14:textId="77777777" w:rsidR="00C85AA3" w:rsidRPr="009E1E3D" w:rsidRDefault="00C85AA3" w:rsidP="00C85AA3">
            <w:pPr>
              <w:jc w:val="center"/>
              <w:rPr>
                <w:rFonts w:ascii="Arial" w:eastAsia="Arial" w:hAnsi="Arial" w:cs="Arial"/>
                <w:b/>
                <w:sz w:val="20"/>
                <w:szCs w:val="20"/>
              </w:rPr>
            </w:pPr>
            <w:r w:rsidRPr="009E1E3D">
              <w:rPr>
                <w:rFonts w:ascii="Arial" w:eastAsia="Arial" w:hAnsi="Arial" w:cs="Arial"/>
                <w:b/>
                <w:sz w:val="20"/>
                <w:szCs w:val="20"/>
              </w:rPr>
              <w:t>INDICADOR DE LOGRO</w:t>
            </w:r>
          </w:p>
        </w:tc>
        <w:tc>
          <w:tcPr>
            <w:tcW w:w="1745" w:type="dxa"/>
            <w:shd w:val="clear" w:color="auto" w:fill="BFBFBF"/>
            <w:vAlign w:val="center"/>
          </w:tcPr>
          <w:p w14:paraId="52FBBA70" w14:textId="77777777" w:rsidR="00C85AA3" w:rsidRPr="009E1E3D" w:rsidRDefault="00C85AA3" w:rsidP="00C85AA3">
            <w:pPr>
              <w:jc w:val="center"/>
              <w:rPr>
                <w:rFonts w:ascii="Arial" w:eastAsia="Arial" w:hAnsi="Arial" w:cs="Arial"/>
                <w:b/>
                <w:sz w:val="20"/>
                <w:szCs w:val="20"/>
              </w:rPr>
            </w:pPr>
            <w:r w:rsidRPr="009E1E3D">
              <w:rPr>
                <w:rFonts w:ascii="Arial" w:eastAsia="Arial" w:hAnsi="Arial" w:cs="Arial"/>
                <w:b/>
                <w:sz w:val="20"/>
                <w:szCs w:val="20"/>
              </w:rPr>
              <w:t>INSTRUMENTO</w:t>
            </w:r>
          </w:p>
        </w:tc>
      </w:tr>
      <w:tr w:rsidR="00A73DC6" w:rsidRPr="009E1E3D" w14:paraId="254B14E6" w14:textId="77777777" w:rsidTr="00FE17F3">
        <w:trPr>
          <w:trHeight w:val="2072"/>
        </w:trPr>
        <w:tc>
          <w:tcPr>
            <w:tcW w:w="2269" w:type="dxa"/>
          </w:tcPr>
          <w:p w14:paraId="79DBDAA8" w14:textId="77777777" w:rsidR="00A73DC6" w:rsidRDefault="00A73DC6" w:rsidP="001F7EB6">
            <w:pPr>
              <w:spacing w:before="1"/>
              <w:ind w:left="118" w:right="14" w:hanging="119"/>
              <w:jc w:val="both"/>
              <w:rPr>
                <w:rFonts w:ascii="Arial" w:hAnsi="Arial" w:cs="Arial"/>
                <w:b/>
                <w:bCs/>
                <w:color w:val="231F20"/>
                <w:w w:val="90"/>
                <w:sz w:val="20"/>
                <w:szCs w:val="20"/>
              </w:rPr>
            </w:pPr>
          </w:p>
          <w:p w14:paraId="366C7DF8" w14:textId="2B7E06F8" w:rsidR="00417637" w:rsidRPr="009E1E3D" w:rsidRDefault="00417637" w:rsidP="001F7EB6">
            <w:pPr>
              <w:spacing w:before="1"/>
              <w:ind w:left="118" w:right="14" w:hanging="119"/>
              <w:jc w:val="both"/>
              <w:rPr>
                <w:rFonts w:ascii="Arial" w:hAnsi="Arial" w:cs="Arial"/>
                <w:b/>
                <w:bCs/>
                <w:color w:val="231F20"/>
                <w:w w:val="90"/>
                <w:sz w:val="20"/>
                <w:szCs w:val="20"/>
              </w:rPr>
            </w:pPr>
            <w:r>
              <w:rPr>
                <w:rFonts w:ascii="Arial" w:hAnsi="Arial" w:cs="Arial"/>
                <w:b/>
                <w:bCs/>
                <w:color w:val="231F20"/>
                <w:w w:val="90"/>
                <w:sz w:val="20"/>
                <w:szCs w:val="20"/>
              </w:rPr>
              <w:t xml:space="preserve">E.CS.3.8. </w:t>
            </w:r>
            <w:r w:rsidRPr="00417637">
              <w:rPr>
                <w:rFonts w:ascii="Arial" w:hAnsi="Arial" w:cs="Arial"/>
                <w:color w:val="231F20"/>
                <w:w w:val="90"/>
                <w:sz w:val="20"/>
                <w:szCs w:val="20"/>
              </w:rPr>
              <w:t>Distingue, en diversos recursos cartográficos, las regiones del Ecuador según sus características geográficas naturales.</w:t>
            </w:r>
          </w:p>
        </w:tc>
        <w:tc>
          <w:tcPr>
            <w:tcW w:w="2268" w:type="dxa"/>
            <w:vAlign w:val="center"/>
          </w:tcPr>
          <w:p w14:paraId="7B296D3B" w14:textId="232EB948" w:rsidR="00A73DC6" w:rsidRPr="009E1E3D" w:rsidRDefault="00A73DC6" w:rsidP="006411C6">
            <w:pPr>
              <w:pStyle w:val="Default"/>
              <w:rPr>
                <w:sz w:val="20"/>
                <w:szCs w:val="20"/>
                <w:lang w:val="es-EC"/>
              </w:rPr>
            </w:pPr>
            <w:r w:rsidRPr="009E1E3D">
              <w:rPr>
                <w:b/>
                <w:bCs/>
                <w:sz w:val="20"/>
                <w:szCs w:val="20"/>
                <w:lang w:val="es-EC"/>
              </w:rPr>
              <w:t>C.S.3.2.1.</w:t>
            </w:r>
            <w:r w:rsidRPr="009E1E3D">
              <w:rPr>
                <w:sz w:val="20"/>
                <w:szCs w:val="20"/>
                <w:lang w:val="es-EC"/>
              </w:rPr>
              <w:t xml:space="preserve"> Describir el territorio del Ecuador, destacando sus características principales como parte integrante del espacio andino.</w:t>
            </w:r>
          </w:p>
        </w:tc>
        <w:tc>
          <w:tcPr>
            <w:tcW w:w="3685" w:type="dxa"/>
            <w:vAlign w:val="center"/>
          </w:tcPr>
          <w:p w14:paraId="7F505DFA" w14:textId="3ECE6D15" w:rsidR="00A73DC6" w:rsidRPr="009E1E3D" w:rsidRDefault="009E1E3D" w:rsidP="009E1E3D">
            <w:pPr>
              <w:autoSpaceDE w:val="0"/>
              <w:autoSpaceDN w:val="0"/>
              <w:adjustRightInd w:val="0"/>
              <w:jc w:val="both"/>
              <w:rPr>
                <w:rFonts w:ascii="Arial" w:hAnsi="Arial" w:cs="Arial"/>
                <w:sz w:val="20"/>
                <w:szCs w:val="20"/>
              </w:rPr>
            </w:pPr>
            <w:r w:rsidRPr="009E1E3D">
              <w:rPr>
                <w:rFonts w:ascii="Arial" w:hAnsi="Arial" w:cs="Arial"/>
                <w:b/>
                <w:bCs/>
                <w:sz w:val="20"/>
                <w:szCs w:val="20"/>
              </w:rPr>
              <w:t xml:space="preserve">I.CS.3.8.1. </w:t>
            </w:r>
            <w:r w:rsidRPr="009E1E3D">
              <w:rPr>
                <w:rFonts w:ascii="Arial" w:hAnsi="Arial" w:cs="Arial"/>
                <w:sz w:val="20"/>
                <w:szCs w:val="20"/>
              </w:rPr>
              <w:t>Describe el territorio del Ecuador, sus características geográficas (relieves, suelos y regiones naturales) que lo identifican como parte del espacio andino.</w:t>
            </w:r>
          </w:p>
        </w:tc>
        <w:tc>
          <w:tcPr>
            <w:tcW w:w="1745" w:type="dxa"/>
          </w:tcPr>
          <w:p w14:paraId="6D9B2DF3" w14:textId="77777777" w:rsidR="009E1E3D" w:rsidRPr="009E1E3D" w:rsidRDefault="009E1E3D" w:rsidP="001F7EB6">
            <w:pPr>
              <w:jc w:val="both"/>
              <w:rPr>
                <w:rFonts w:ascii="Arial" w:eastAsia="Arial" w:hAnsi="Arial" w:cs="Arial"/>
                <w:bCs/>
                <w:sz w:val="20"/>
                <w:szCs w:val="20"/>
              </w:rPr>
            </w:pPr>
          </w:p>
          <w:p w14:paraId="041D5497" w14:textId="77777777" w:rsidR="009E1E3D" w:rsidRPr="009E1E3D" w:rsidRDefault="009E1E3D" w:rsidP="001F7EB6">
            <w:pPr>
              <w:jc w:val="both"/>
              <w:rPr>
                <w:rFonts w:ascii="Arial" w:eastAsia="Arial" w:hAnsi="Arial" w:cs="Arial"/>
                <w:bCs/>
                <w:sz w:val="20"/>
                <w:szCs w:val="20"/>
              </w:rPr>
            </w:pPr>
          </w:p>
          <w:p w14:paraId="49322F3D" w14:textId="753EC520" w:rsidR="00A73DC6" w:rsidRPr="009E1E3D" w:rsidRDefault="00A73DC6" w:rsidP="001F7EB6">
            <w:pPr>
              <w:jc w:val="both"/>
              <w:rPr>
                <w:rFonts w:ascii="Arial" w:eastAsia="Arial" w:hAnsi="Arial" w:cs="Arial"/>
                <w:b/>
                <w:sz w:val="20"/>
                <w:szCs w:val="20"/>
                <w:highlight w:val="yellow"/>
              </w:rPr>
            </w:pPr>
            <w:r w:rsidRPr="009E1E3D">
              <w:rPr>
                <w:rFonts w:ascii="Arial" w:eastAsia="Arial" w:hAnsi="Arial" w:cs="Arial"/>
                <w:bCs/>
                <w:sz w:val="20"/>
                <w:szCs w:val="20"/>
              </w:rPr>
              <w:t>Prueba escrita</w:t>
            </w:r>
          </w:p>
        </w:tc>
      </w:tr>
      <w:tr w:rsidR="00A73DC6" w:rsidRPr="009E1E3D" w14:paraId="30D86D07" w14:textId="77777777" w:rsidTr="00FE17F3">
        <w:trPr>
          <w:trHeight w:val="2072"/>
        </w:trPr>
        <w:tc>
          <w:tcPr>
            <w:tcW w:w="2269" w:type="dxa"/>
          </w:tcPr>
          <w:p w14:paraId="3DE6574A" w14:textId="77777777" w:rsidR="00A73DC6" w:rsidRPr="009E1E3D" w:rsidRDefault="00A73DC6" w:rsidP="00A73DC6">
            <w:pPr>
              <w:spacing w:before="1"/>
              <w:ind w:left="118" w:right="14" w:hanging="119"/>
              <w:jc w:val="both"/>
              <w:rPr>
                <w:rFonts w:ascii="Arial" w:hAnsi="Arial" w:cs="Arial"/>
                <w:b/>
                <w:bCs/>
                <w:color w:val="231F20"/>
                <w:w w:val="90"/>
                <w:sz w:val="20"/>
                <w:szCs w:val="20"/>
              </w:rPr>
            </w:pPr>
          </w:p>
          <w:p w14:paraId="48AF8E0B" w14:textId="77777777" w:rsidR="00A73DC6" w:rsidRPr="009E1E3D" w:rsidRDefault="00A73DC6" w:rsidP="00A73DC6">
            <w:pPr>
              <w:spacing w:before="1"/>
              <w:ind w:left="118" w:right="14" w:hanging="119"/>
              <w:jc w:val="both"/>
              <w:rPr>
                <w:rFonts w:ascii="Arial" w:eastAsia="Arial" w:hAnsi="Arial" w:cs="Arial"/>
                <w:bCs/>
                <w:sz w:val="20"/>
                <w:szCs w:val="20"/>
              </w:rPr>
            </w:pPr>
            <w:r w:rsidRPr="009E1E3D">
              <w:rPr>
                <w:rFonts w:ascii="Arial" w:eastAsia="Arial" w:hAnsi="Arial" w:cs="Arial"/>
                <w:b/>
                <w:sz w:val="20"/>
                <w:szCs w:val="20"/>
              </w:rPr>
              <w:t>E.CS.3.10</w:t>
            </w:r>
            <w:r w:rsidRPr="009E1E3D">
              <w:rPr>
                <w:rFonts w:ascii="Arial" w:eastAsia="Arial" w:hAnsi="Arial" w:cs="Arial"/>
                <w:bCs/>
                <w:sz w:val="20"/>
                <w:szCs w:val="20"/>
              </w:rPr>
              <w:t>. Examina la diversidad demográfica de la población ecuatoriana, su ubicación geográfica y características culturales, em función de su origen y evolución histórica, grupos etarios, movimientos migratorios y su aporte en el desarrollo integral del país.</w:t>
            </w:r>
          </w:p>
          <w:p w14:paraId="2CD1A51F" w14:textId="77777777" w:rsidR="00A73DC6" w:rsidRPr="009E1E3D" w:rsidRDefault="00A73DC6" w:rsidP="00A73DC6">
            <w:pPr>
              <w:spacing w:before="1"/>
              <w:ind w:left="118" w:right="14" w:hanging="119"/>
              <w:jc w:val="both"/>
              <w:rPr>
                <w:rFonts w:ascii="Arial" w:hAnsi="Arial" w:cs="Arial"/>
                <w:b/>
                <w:bCs/>
                <w:color w:val="231F20"/>
                <w:w w:val="90"/>
                <w:sz w:val="20"/>
                <w:szCs w:val="20"/>
              </w:rPr>
            </w:pPr>
          </w:p>
        </w:tc>
        <w:tc>
          <w:tcPr>
            <w:tcW w:w="2268" w:type="dxa"/>
            <w:vAlign w:val="center"/>
          </w:tcPr>
          <w:p w14:paraId="11E925DF" w14:textId="77777777" w:rsidR="00A73DC6" w:rsidRPr="009E1E3D" w:rsidRDefault="00A73DC6" w:rsidP="00A73DC6">
            <w:pPr>
              <w:pStyle w:val="Default"/>
              <w:rPr>
                <w:sz w:val="20"/>
                <w:szCs w:val="20"/>
                <w:lang w:val="es-EC"/>
              </w:rPr>
            </w:pPr>
          </w:p>
          <w:p w14:paraId="01B86DDB" w14:textId="385EA8BD" w:rsidR="00A73DC6" w:rsidRPr="009E1E3D" w:rsidRDefault="00A73DC6" w:rsidP="00A73DC6">
            <w:pPr>
              <w:pStyle w:val="Default"/>
              <w:rPr>
                <w:b/>
                <w:bCs/>
                <w:sz w:val="20"/>
                <w:szCs w:val="20"/>
                <w:lang w:val="es-EC"/>
              </w:rPr>
            </w:pPr>
            <w:r w:rsidRPr="009E1E3D">
              <w:rPr>
                <w:rFonts w:eastAsia="Arial"/>
                <w:b/>
                <w:sz w:val="20"/>
                <w:szCs w:val="20"/>
                <w:lang w:val="es-EC"/>
              </w:rPr>
              <w:t xml:space="preserve">CS.3.2.10. </w:t>
            </w:r>
            <w:r w:rsidRPr="009E1E3D">
              <w:rPr>
                <w:rFonts w:eastAsia="Arial"/>
                <w:bCs/>
                <w:sz w:val="20"/>
                <w:szCs w:val="20"/>
                <w:lang w:val="es-EC"/>
              </w:rPr>
              <w:t>Identificar la gran diversidad de la población del Ecuador como riqueza y oportunidad para el desarrollo y crecimiento del país.</w:t>
            </w:r>
          </w:p>
        </w:tc>
        <w:tc>
          <w:tcPr>
            <w:tcW w:w="3685" w:type="dxa"/>
            <w:vAlign w:val="center"/>
          </w:tcPr>
          <w:p w14:paraId="1EACA8CE" w14:textId="5707F95D" w:rsidR="009E1E3D" w:rsidRPr="009E1E3D" w:rsidRDefault="009E1E3D" w:rsidP="009E1E3D">
            <w:pPr>
              <w:spacing w:after="160"/>
              <w:contextualSpacing/>
              <w:jc w:val="both"/>
              <w:rPr>
                <w:rFonts w:ascii="Arial" w:eastAsia="Times New Roman" w:hAnsi="Arial" w:cs="Arial"/>
                <w:sz w:val="20"/>
                <w:szCs w:val="20"/>
              </w:rPr>
            </w:pPr>
            <w:r w:rsidRPr="009E1E3D">
              <w:rPr>
                <w:rFonts w:ascii="Arial" w:eastAsia="Times New Roman" w:hAnsi="Arial" w:cs="Arial"/>
                <w:b/>
                <w:bCs/>
                <w:sz w:val="20"/>
                <w:szCs w:val="20"/>
              </w:rPr>
              <w:t>I.CS.3.10.1.</w:t>
            </w:r>
            <w:r w:rsidRPr="009E1E3D">
              <w:rPr>
                <w:rFonts w:ascii="Arial" w:eastAsia="Times New Roman" w:hAnsi="Arial" w:cs="Arial"/>
                <w:sz w:val="20"/>
                <w:szCs w:val="20"/>
              </w:rPr>
              <w:t xml:space="preserve"> Explica los orígenes de la diversidad poblacional del país, a partir del análisis de su evolución histórica, luchas por la liberación, ubicación geográfica, características culturales (vestimenta, costumbres, alimentación, festividades, actividades laborales) y la reconoce como riqueza y oportunidad</w:t>
            </w:r>
          </w:p>
          <w:p w14:paraId="60D4A540" w14:textId="77777777" w:rsidR="009E1E3D" w:rsidRPr="009E1E3D" w:rsidRDefault="009E1E3D" w:rsidP="009E1E3D">
            <w:pPr>
              <w:spacing w:after="160"/>
              <w:contextualSpacing/>
              <w:jc w:val="both"/>
              <w:rPr>
                <w:rFonts w:ascii="Arial" w:eastAsia="Times New Roman" w:hAnsi="Arial" w:cs="Arial"/>
                <w:sz w:val="20"/>
                <w:szCs w:val="20"/>
              </w:rPr>
            </w:pPr>
            <w:r w:rsidRPr="009E1E3D">
              <w:rPr>
                <w:rFonts w:ascii="Arial" w:eastAsia="Times New Roman" w:hAnsi="Arial" w:cs="Arial"/>
                <w:sz w:val="20"/>
                <w:szCs w:val="20"/>
              </w:rPr>
              <w:t>para el desarrollo y crecimiento del país.</w:t>
            </w:r>
          </w:p>
          <w:p w14:paraId="1B5B2B00" w14:textId="277B7F73" w:rsidR="00A73DC6" w:rsidRPr="009E1E3D" w:rsidRDefault="00A73DC6" w:rsidP="009E1E3D">
            <w:pPr>
              <w:spacing w:after="160"/>
              <w:contextualSpacing/>
              <w:jc w:val="both"/>
              <w:rPr>
                <w:rFonts w:ascii="Arial" w:eastAsia="Times New Roman" w:hAnsi="Arial" w:cs="Arial"/>
                <w:sz w:val="20"/>
                <w:szCs w:val="20"/>
              </w:rPr>
            </w:pPr>
          </w:p>
        </w:tc>
        <w:tc>
          <w:tcPr>
            <w:tcW w:w="1745" w:type="dxa"/>
          </w:tcPr>
          <w:p w14:paraId="227C3480" w14:textId="77777777" w:rsidR="00A73DC6" w:rsidRPr="009E1E3D" w:rsidRDefault="00A73DC6" w:rsidP="00A73DC6">
            <w:pPr>
              <w:jc w:val="both"/>
              <w:rPr>
                <w:rFonts w:ascii="Arial" w:eastAsia="Arial" w:hAnsi="Arial" w:cs="Arial"/>
                <w:b/>
                <w:sz w:val="20"/>
                <w:szCs w:val="20"/>
                <w:highlight w:val="yellow"/>
              </w:rPr>
            </w:pPr>
          </w:p>
          <w:p w14:paraId="138D5A93" w14:textId="11F6E42D" w:rsidR="00A73DC6" w:rsidRPr="009E1E3D" w:rsidRDefault="00A73DC6" w:rsidP="00A73DC6">
            <w:pPr>
              <w:jc w:val="both"/>
              <w:rPr>
                <w:rFonts w:ascii="Arial" w:eastAsia="Arial" w:hAnsi="Arial" w:cs="Arial"/>
                <w:b/>
                <w:sz w:val="20"/>
                <w:szCs w:val="20"/>
                <w:highlight w:val="yellow"/>
              </w:rPr>
            </w:pPr>
            <w:r w:rsidRPr="009E1E3D">
              <w:rPr>
                <w:rFonts w:ascii="Arial" w:eastAsia="Arial" w:hAnsi="Arial" w:cs="Arial"/>
                <w:bCs/>
                <w:sz w:val="20"/>
                <w:szCs w:val="20"/>
              </w:rPr>
              <w:t xml:space="preserve">Prueba escrita </w:t>
            </w:r>
          </w:p>
        </w:tc>
      </w:tr>
      <w:tr w:rsidR="00A73DC6" w:rsidRPr="009E1E3D" w14:paraId="7CB16D03" w14:textId="77777777" w:rsidTr="00FE17F3">
        <w:trPr>
          <w:trHeight w:val="2072"/>
        </w:trPr>
        <w:tc>
          <w:tcPr>
            <w:tcW w:w="2269" w:type="dxa"/>
          </w:tcPr>
          <w:p w14:paraId="7AF387D3" w14:textId="16D892C1" w:rsidR="00A73DC6" w:rsidRPr="009E1E3D" w:rsidRDefault="00417637" w:rsidP="001F7EB6">
            <w:pPr>
              <w:spacing w:before="1"/>
              <w:ind w:left="118" w:right="14" w:hanging="119"/>
              <w:jc w:val="both"/>
              <w:rPr>
                <w:rFonts w:ascii="Arial" w:hAnsi="Arial" w:cs="Arial"/>
                <w:b/>
                <w:bCs/>
                <w:color w:val="231F20"/>
                <w:w w:val="90"/>
                <w:sz w:val="20"/>
                <w:szCs w:val="20"/>
              </w:rPr>
            </w:pPr>
            <w:r>
              <w:rPr>
                <w:rFonts w:ascii="Arial" w:hAnsi="Arial" w:cs="Arial"/>
                <w:b/>
                <w:bCs/>
                <w:color w:val="231F20"/>
                <w:w w:val="90"/>
                <w:sz w:val="20"/>
                <w:szCs w:val="20"/>
              </w:rPr>
              <w:lastRenderedPageBreak/>
              <w:t xml:space="preserve">E.CS.3.10. </w:t>
            </w:r>
            <w:r w:rsidRPr="00417637">
              <w:rPr>
                <w:rFonts w:ascii="Arial" w:hAnsi="Arial" w:cs="Arial"/>
                <w:color w:val="231F20"/>
                <w:w w:val="90"/>
                <w:sz w:val="20"/>
                <w:szCs w:val="20"/>
              </w:rPr>
              <w:t>Examina la diversidad demográfica de la población ecuatoriana, su ubicación geográfica y características culturales, en función de su origen y evolución histórica, grupos etarios, movimientos migratorios y su aporte en el desarrollo integral del país.</w:t>
            </w:r>
          </w:p>
        </w:tc>
        <w:tc>
          <w:tcPr>
            <w:tcW w:w="2268" w:type="dxa"/>
            <w:vAlign w:val="center"/>
          </w:tcPr>
          <w:p w14:paraId="6BAEA941" w14:textId="0493C389" w:rsidR="00A73DC6" w:rsidRPr="009E1E3D" w:rsidRDefault="00A73DC6" w:rsidP="006411C6">
            <w:pPr>
              <w:pStyle w:val="Default"/>
              <w:rPr>
                <w:b/>
                <w:bCs/>
                <w:sz w:val="20"/>
                <w:szCs w:val="20"/>
                <w:lang w:val="es-EC"/>
              </w:rPr>
            </w:pPr>
            <w:r w:rsidRPr="009E1E3D">
              <w:rPr>
                <w:b/>
                <w:bCs/>
                <w:sz w:val="20"/>
                <w:szCs w:val="20"/>
                <w:lang w:val="es-EC"/>
              </w:rPr>
              <w:t xml:space="preserve">C.S.3.2.14. </w:t>
            </w:r>
            <w:r w:rsidRPr="009E1E3D">
              <w:rPr>
                <w:sz w:val="20"/>
                <w:szCs w:val="20"/>
                <w:lang w:val="es-EC"/>
              </w:rPr>
              <w:t>Identificar los diversos procesos de inmigración al Ecuador, el origen de los inmigrantes y su participación en la sociedad nacional, así como el impacto de la reciente migración al extranjero.</w:t>
            </w:r>
          </w:p>
        </w:tc>
        <w:tc>
          <w:tcPr>
            <w:tcW w:w="3685" w:type="dxa"/>
            <w:vAlign w:val="center"/>
          </w:tcPr>
          <w:p w14:paraId="26A00958" w14:textId="5175875B" w:rsidR="00A73DC6" w:rsidRPr="009E1E3D" w:rsidRDefault="009E1E3D" w:rsidP="009E1E3D">
            <w:pPr>
              <w:spacing w:after="160"/>
              <w:contextualSpacing/>
              <w:jc w:val="both"/>
              <w:rPr>
                <w:rFonts w:ascii="Arial" w:eastAsia="Times New Roman" w:hAnsi="Arial" w:cs="Arial"/>
                <w:sz w:val="20"/>
                <w:szCs w:val="20"/>
              </w:rPr>
            </w:pPr>
            <w:r w:rsidRPr="009E1E3D">
              <w:rPr>
                <w:rFonts w:ascii="Arial" w:hAnsi="Arial" w:cs="Arial"/>
                <w:b/>
                <w:bCs/>
                <w:sz w:val="20"/>
                <w:szCs w:val="20"/>
              </w:rPr>
              <w:t>I.CS.3.10.2</w:t>
            </w:r>
            <w:r w:rsidRPr="009E1E3D">
              <w:rPr>
                <w:rFonts w:ascii="Arial" w:hAnsi="Arial" w:cs="Arial"/>
                <w:sz w:val="20"/>
                <w:szCs w:val="20"/>
              </w:rPr>
              <w:t>. Compara el crecimiento de la población del Ecuador con la de otros países, con criterios etarios, grupos vulnerables, étnicos, culturales y de localización en el territorio, y procesos de inmigración, acceso a educación, salud, empleo y servicios básicos, valorando la unidad nacional en la diversidad.</w:t>
            </w:r>
          </w:p>
        </w:tc>
        <w:tc>
          <w:tcPr>
            <w:tcW w:w="1745" w:type="dxa"/>
          </w:tcPr>
          <w:p w14:paraId="7F285B08" w14:textId="77777777" w:rsidR="00A73DC6" w:rsidRDefault="00A73DC6" w:rsidP="001F7EB6">
            <w:pPr>
              <w:jc w:val="both"/>
              <w:rPr>
                <w:rFonts w:ascii="Arial" w:eastAsia="Arial" w:hAnsi="Arial" w:cs="Arial"/>
                <w:b/>
                <w:sz w:val="20"/>
                <w:szCs w:val="20"/>
                <w:highlight w:val="yellow"/>
              </w:rPr>
            </w:pPr>
          </w:p>
          <w:p w14:paraId="649329A4" w14:textId="4A392E7A" w:rsidR="00417637" w:rsidRPr="009E1E3D" w:rsidRDefault="00417637" w:rsidP="001F7EB6">
            <w:pPr>
              <w:jc w:val="both"/>
              <w:rPr>
                <w:rFonts w:ascii="Arial" w:eastAsia="Arial" w:hAnsi="Arial" w:cs="Arial"/>
                <w:b/>
                <w:sz w:val="20"/>
                <w:szCs w:val="20"/>
                <w:highlight w:val="yellow"/>
              </w:rPr>
            </w:pPr>
            <w:r w:rsidRPr="009E1E3D">
              <w:rPr>
                <w:rFonts w:ascii="Arial" w:eastAsia="Arial" w:hAnsi="Arial" w:cs="Arial"/>
                <w:bCs/>
                <w:sz w:val="20"/>
                <w:szCs w:val="20"/>
              </w:rPr>
              <w:t>Prueba escrita</w:t>
            </w:r>
          </w:p>
        </w:tc>
      </w:tr>
      <w:tr w:rsidR="001F7EB6" w:rsidRPr="009E1E3D" w14:paraId="3DD3091E" w14:textId="77777777" w:rsidTr="00113044">
        <w:trPr>
          <w:trHeight w:val="182"/>
        </w:trPr>
        <w:tc>
          <w:tcPr>
            <w:tcW w:w="2269" w:type="dxa"/>
          </w:tcPr>
          <w:p w14:paraId="31A96A1B" w14:textId="77777777" w:rsidR="001F7EB6" w:rsidRPr="009E1E3D" w:rsidRDefault="001F7EB6" w:rsidP="001F7EB6">
            <w:pPr>
              <w:jc w:val="both"/>
              <w:rPr>
                <w:rFonts w:ascii="Arial" w:eastAsia="Arial" w:hAnsi="Arial" w:cs="Arial"/>
                <w:b/>
                <w:sz w:val="20"/>
                <w:szCs w:val="20"/>
              </w:rPr>
            </w:pPr>
          </w:p>
          <w:p w14:paraId="3B2640F5" w14:textId="77777777" w:rsidR="001F7EB6" w:rsidRPr="009E1E3D" w:rsidRDefault="001F7EB6" w:rsidP="001F7EB6">
            <w:pPr>
              <w:jc w:val="both"/>
              <w:rPr>
                <w:rFonts w:ascii="Arial" w:eastAsia="Arial" w:hAnsi="Arial" w:cs="Arial"/>
                <w:b/>
                <w:sz w:val="20"/>
                <w:szCs w:val="20"/>
              </w:rPr>
            </w:pPr>
          </w:p>
          <w:p w14:paraId="49A52B27" w14:textId="552ED05E" w:rsidR="001F7EB6" w:rsidRPr="009E1E3D" w:rsidRDefault="005C6904" w:rsidP="00795FE4">
            <w:pPr>
              <w:jc w:val="both"/>
              <w:rPr>
                <w:rFonts w:ascii="Arial" w:eastAsia="Arial" w:hAnsi="Arial" w:cs="Arial"/>
                <w:b/>
                <w:sz w:val="20"/>
                <w:szCs w:val="20"/>
              </w:rPr>
            </w:pPr>
            <w:r w:rsidRPr="009E1E3D">
              <w:rPr>
                <w:rFonts w:ascii="Arial" w:eastAsia="Arial" w:hAnsi="Arial" w:cs="Arial"/>
                <w:b/>
                <w:sz w:val="20"/>
                <w:szCs w:val="20"/>
              </w:rPr>
              <w:t xml:space="preserve">E.CS.3.11. </w:t>
            </w:r>
            <w:r w:rsidRPr="009E1E3D">
              <w:rPr>
                <w:rFonts w:ascii="Arial" w:eastAsia="Arial" w:hAnsi="Arial" w:cs="Arial"/>
                <w:bCs/>
                <w:sz w:val="20"/>
                <w:szCs w:val="20"/>
              </w:rPr>
              <w:t>Explica la división territorial y natural del Ecuador (provincias, cantones y parroquias), em función de sus características físicas, político administrativas y sus formas de participación ciudadana.</w:t>
            </w:r>
          </w:p>
        </w:tc>
        <w:tc>
          <w:tcPr>
            <w:tcW w:w="2268" w:type="dxa"/>
            <w:vAlign w:val="center"/>
          </w:tcPr>
          <w:p w14:paraId="5AE61C40" w14:textId="1263D1E0" w:rsidR="001F7EB6" w:rsidRPr="009E1E3D" w:rsidRDefault="001F7EB6" w:rsidP="001F7EB6">
            <w:pPr>
              <w:jc w:val="both"/>
              <w:rPr>
                <w:rFonts w:ascii="Arial" w:eastAsia="Arial" w:hAnsi="Arial" w:cs="Arial"/>
                <w:bCs/>
                <w:sz w:val="20"/>
                <w:szCs w:val="20"/>
              </w:rPr>
            </w:pPr>
          </w:p>
          <w:p w14:paraId="4182EE99" w14:textId="38CC8DCE" w:rsidR="00EB042E" w:rsidRPr="009E1E3D" w:rsidRDefault="00902741" w:rsidP="001F7EB6">
            <w:pPr>
              <w:jc w:val="both"/>
              <w:rPr>
                <w:rFonts w:ascii="Arial" w:eastAsia="Arial" w:hAnsi="Arial" w:cs="Arial"/>
                <w:bCs/>
                <w:sz w:val="20"/>
                <w:szCs w:val="20"/>
              </w:rPr>
            </w:pPr>
            <w:r w:rsidRPr="009E1E3D">
              <w:rPr>
                <w:rFonts w:ascii="Arial" w:eastAsia="Arial" w:hAnsi="Arial" w:cs="Arial"/>
                <w:b/>
                <w:sz w:val="20"/>
                <w:szCs w:val="20"/>
              </w:rPr>
              <w:t>CS.3.2.24.</w:t>
            </w:r>
            <w:r w:rsidRPr="009E1E3D">
              <w:rPr>
                <w:rFonts w:ascii="Arial" w:eastAsia="Arial" w:hAnsi="Arial" w:cs="Arial"/>
                <w:bCs/>
                <w:sz w:val="20"/>
                <w:szCs w:val="20"/>
              </w:rPr>
              <w:t xml:space="preserve"> Reconocer los principales rasgos físicos (relieves, hidrografía, climas, áreas cultivables, pisos ecológicos, etc.), de las provincias de la Costa norte, de la Costa sur, de la Sierra norte, de la Sierra centro, de la Sierra sur, de la Amazonía y de la región Insular de Galápagos.</w:t>
            </w:r>
          </w:p>
          <w:p w14:paraId="70FE375B" w14:textId="77777777" w:rsidR="001F7EB6" w:rsidRPr="009E1E3D" w:rsidRDefault="001F7EB6" w:rsidP="001F7EB6">
            <w:pPr>
              <w:jc w:val="both"/>
              <w:rPr>
                <w:rFonts w:ascii="Arial" w:eastAsia="Arial" w:hAnsi="Arial" w:cs="Arial"/>
                <w:bCs/>
                <w:sz w:val="20"/>
                <w:szCs w:val="20"/>
              </w:rPr>
            </w:pPr>
          </w:p>
          <w:p w14:paraId="60754850" w14:textId="48D6BC2F" w:rsidR="001F7EB6" w:rsidRPr="009E1E3D" w:rsidRDefault="001F7EB6" w:rsidP="001F7EB6">
            <w:pPr>
              <w:jc w:val="both"/>
              <w:rPr>
                <w:rFonts w:ascii="Arial" w:eastAsia="Arial" w:hAnsi="Arial" w:cs="Arial"/>
                <w:bCs/>
                <w:sz w:val="20"/>
                <w:szCs w:val="20"/>
              </w:rPr>
            </w:pPr>
          </w:p>
        </w:tc>
        <w:tc>
          <w:tcPr>
            <w:tcW w:w="3685" w:type="dxa"/>
            <w:vAlign w:val="center"/>
          </w:tcPr>
          <w:p w14:paraId="2E871C97" w14:textId="77777777" w:rsidR="009E1E3D" w:rsidRPr="009E1E3D" w:rsidRDefault="009E1E3D" w:rsidP="009E1E3D">
            <w:pPr>
              <w:autoSpaceDE w:val="0"/>
              <w:autoSpaceDN w:val="0"/>
              <w:adjustRightInd w:val="0"/>
              <w:rPr>
                <w:rFonts w:ascii="Arial" w:hAnsi="Arial" w:cs="Arial"/>
                <w:sz w:val="20"/>
                <w:szCs w:val="20"/>
              </w:rPr>
            </w:pPr>
            <w:r w:rsidRPr="009E1E3D">
              <w:rPr>
                <w:rFonts w:ascii="Arial" w:hAnsi="Arial" w:cs="Arial"/>
                <w:b/>
                <w:bCs/>
                <w:sz w:val="20"/>
                <w:szCs w:val="20"/>
              </w:rPr>
              <w:t xml:space="preserve">I.CS.3.11.2. </w:t>
            </w:r>
            <w:r w:rsidRPr="009E1E3D">
              <w:rPr>
                <w:rFonts w:ascii="Arial" w:hAnsi="Arial" w:cs="Arial"/>
                <w:sz w:val="20"/>
                <w:szCs w:val="20"/>
              </w:rPr>
              <w:t>Analiza los principales rasgos físicos de las provincias (relieves, hidrografía, climas, áreas cultivables,</w:t>
            </w:r>
          </w:p>
          <w:p w14:paraId="1060AB32" w14:textId="77777777" w:rsidR="009E1E3D" w:rsidRPr="009E1E3D" w:rsidRDefault="009E1E3D" w:rsidP="009E1E3D">
            <w:pPr>
              <w:autoSpaceDE w:val="0"/>
              <w:autoSpaceDN w:val="0"/>
              <w:adjustRightInd w:val="0"/>
              <w:rPr>
                <w:rFonts w:ascii="Arial" w:hAnsi="Arial" w:cs="Arial"/>
                <w:sz w:val="20"/>
                <w:szCs w:val="20"/>
              </w:rPr>
            </w:pPr>
            <w:r w:rsidRPr="009E1E3D">
              <w:rPr>
                <w:rFonts w:ascii="Arial" w:hAnsi="Arial" w:cs="Arial"/>
                <w:sz w:val="20"/>
                <w:szCs w:val="20"/>
              </w:rPr>
              <w:t>pisos ecológicos, etc.), mediante ejercicios gráficos, el uso de Internet y las redes sociales, destacando sus</w:t>
            </w:r>
          </w:p>
          <w:p w14:paraId="0E641A67" w14:textId="67944493" w:rsidR="001F7EB6" w:rsidRPr="009E1E3D" w:rsidRDefault="009E1E3D" w:rsidP="009E1E3D">
            <w:pPr>
              <w:jc w:val="both"/>
              <w:rPr>
                <w:rFonts w:ascii="Arial" w:hAnsi="Arial" w:cs="Arial"/>
                <w:sz w:val="20"/>
                <w:szCs w:val="20"/>
              </w:rPr>
            </w:pPr>
            <w:r w:rsidRPr="009E1E3D">
              <w:rPr>
                <w:rFonts w:ascii="Arial" w:hAnsi="Arial" w:cs="Arial"/>
                <w:sz w:val="20"/>
                <w:szCs w:val="20"/>
                <w:lang w:val="en-US"/>
              </w:rPr>
              <w:t>semejanzas y diferencias.</w:t>
            </w:r>
            <w:r w:rsidRPr="009E1E3D">
              <w:rPr>
                <w:rFonts w:ascii="Arial" w:hAnsi="Arial" w:cs="Arial"/>
                <w:sz w:val="20"/>
                <w:szCs w:val="20"/>
              </w:rPr>
              <w:t xml:space="preserve"> </w:t>
            </w:r>
          </w:p>
        </w:tc>
        <w:tc>
          <w:tcPr>
            <w:tcW w:w="1745" w:type="dxa"/>
          </w:tcPr>
          <w:p w14:paraId="204C6F1C" w14:textId="77777777" w:rsidR="001F7EB6" w:rsidRPr="009E1E3D" w:rsidRDefault="001F7EB6" w:rsidP="001F7EB6">
            <w:pPr>
              <w:jc w:val="both"/>
              <w:rPr>
                <w:rFonts w:ascii="Arial" w:eastAsia="Arial" w:hAnsi="Arial" w:cs="Arial"/>
                <w:bCs/>
                <w:sz w:val="20"/>
                <w:szCs w:val="20"/>
              </w:rPr>
            </w:pPr>
          </w:p>
          <w:p w14:paraId="3155A621" w14:textId="4096A986" w:rsidR="001F7EB6" w:rsidRPr="009E1E3D" w:rsidRDefault="001F7EB6" w:rsidP="001F7EB6">
            <w:pPr>
              <w:jc w:val="both"/>
              <w:rPr>
                <w:rFonts w:ascii="Arial" w:eastAsia="Arial" w:hAnsi="Arial" w:cs="Arial"/>
                <w:b/>
                <w:sz w:val="20"/>
                <w:szCs w:val="20"/>
              </w:rPr>
            </w:pPr>
            <w:r w:rsidRPr="009E1E3D">
              <w:rPr>
                <w:rFonts w:ascii="Arial" w:eastAsia="Arial" w:hAnsi="Arial" w:cs="Arial"/>
                <w:bCs/>
                <w:sz w:val="20"/>
                <w:szCs w:val="20"/>
              </w:rPr>
              <w:t xml:space="preserve">Prueba escrita </w:t>
            </w:r>
          </w:p>
        </w:tc>
      </w:tr>
      <w:tr w:rsidR="00A73DC6" w:rsidRPr="009E1E3D" w14:paraId="12C807C9" w14:textId="77777777" w:rsidTr="00113044">
        <w:trPr>
          <w:trHeight w:val="182"/>
        </w:trPr>
        <w:tc>
          <w:tcPr>
            <w:tcW w:w="2269" w:type="dxa"/>
          </w:tcPr>
          <w:p w14:paraId="623F27CA" w14:textId="39303715" w:rsidR="00A73DC6" w:rsidRPr="009E1E3D" w:rsidRDefault="00417637" w:rsidP="001F7EB6">
            <w:pPr>
              <w:jc w:val="both"/>
              <w:rPr>
                <w:rFonts w:ascii="Arial" w:eastAsia="Arial" w:hAnsi="Arial" w:cs="Arial"/>
                <w:b/>
                <w:sz w:val="20"/>
                <w:szCs w:val="20"/>
              </w:rPr>
            </w:pPr>
            <w:r>
              <w:rPr>
                <w:rFonts w:ascii="Arial" w:eastAsia="Arial" w:hAnsi="Arial" w:cs="Arial"/>
                <w:b/>
                <w:sz w:val="20"/>
                <w:szCs w:val="20"/>
              </w:rPr>
              <w:t xml:space="preserve">E.CS.3.13. </w:t>
            </w:r>
            <w:r w:rsidRPr="00417637">
              <w:rPr>
                <w:rFonts w:ascii="Arial" w:eastAsia="Arial" w:hAnsi="Arial" w:cs="Arial"/>
                <w:bCs/>
                <w:sz w:val="20"/>
                <w:szCs w:val="20"/>
              </w:rPr>
              <w:t>Examina la importancia de la organización social y de la participación de hombres, mujeres, personas con discapacidad en la defensa de derechos y objetivos comunes de una sociedad inclusiva, justa y equitativa.</w:t>
            </w:r>
          </w:p>
        </w:tc>
        <w:tc>
          <w:tcPr>
            <w:tcW w:w="2268" w:type="dxa"/>
            <w:vAlign w:val="center"/>
          </w:tcPr>
          <w:p w14:paraId="2BE65C5B" w14:textId="39E31F73" w:rsidR="00A73DC6" w:rsidRPr="009E1E3D" w:rsidRDefault="00A73DC6" w:rsidP="001F7EB6">
            <w:pPr>
              <w:jc w:val="both"/>
              <w:rPr>
                <w:rFonts w:ascii="Arial" w:eastAsia="Arial" w:hAnsi="Arial" w:cs="Arial"/>
                <w:bCs/>
                <w:sz w:val="20"/>
                <w:szCs w:val="20"/>
              </w:rPr>
            </w:pPr>
            <w:r w:rsidRPr="009E1E3D">
              <w:rPr>
                <w:rFonts w:ascii="Arial" w:eastAsia="Arial" w:hAnsi="Arial" w:cs="Arial"/>
                <w:b/>
                <w:sz w:val="20"/>
                <w:szCs w:val="20"/>
              </w:rPr>
              <w:t>C.S.3.3.8.</w:t>
            </w:r>
            <w:r w:rsidRPr="009E1E3D">
              <w:rPr>
                <w:rFonts w:ascii="Arial" w:eastAsia="Arial" w:hAnsi="Arial" w:cs="Arial"/>
                <w:bCs/>
                <w:sz w:val="20"/>
                <w:szCs w:val="20"/>
              </w:rPr>
              <w:t xml:space="preserve"> Reconocer la importancia de la organización y la participación social como condición indispensable para construir una sociedad justa y solidaria.</w:t>
            </w:r>
          </w:p>
        </w:tc>
        <w:tc>
          <w:tcPr>
            <w:tcW w:w="3685" w:type="dxa"/>
            <w:vAlign w:val="center"/>
          </w:tcPr>
          <w:p w14:paraId="3F71DF15" w14:textId="0F21DF11" w:rsidR="00A73DC6" w:rsidRPr="009E1E3D" w:rsidRDefault="009E1E3D" w:rsidP="009E1E3D">
            <w:pPr>
              <w:jc w:val="both"/>
              <w:rPr>
                <w:rFonts w:ascii="Arial" w:hAnsi="Arial" w:cs="Arial"/>
                <w:sz w:val="20"/>
                <w:szCs w:val="20"/>
              </w:rPr>
            </w:pPr>
            <w:r w:rsidRPr="009E1E3D">
              <w:rPr>
                <w:rFonts w:ascii="Arial" w:hAnsi="Arial" w:cs="Arial"/>
                <w:b/>
                <w:bCs/>
                <w:sz w:val="20"/>
                <w:szCs w:val="20"/>
              </w:rPr>
              <w:t>I.CS.3.13.1.</w:t>
            </w:r>
            <w:r w:rsidRPr="009E1E3D">
              <w:rPr>
                <w:rFonts w:ascii="Arial" w:hAnsi="Arial" w:cs="Arial"/>
                <w:sz w:val="20"/>
                <w:szCs w:val="20"/>
              </w:rPr>
              <w:t xml:space="preserve"> Examina la importancia de las organizaciones sociales, a partir del análisis de sus características, función social y transformaciones históricas, reconociendo el laicismo y el derecho a la libertad de cultos como un avance significativo para lograr una sociedad más justa y equitativa.</w:t>
            </w:r>
          </w:p>
        </w:tc>
        <w:tc>
          <w:tcPr>
            <w:tcW w:w="1745" w:type="dxa"/>
          </w:tcPr>
          <w:p w14:paraId="0E88022C" w14:textId="7442D0FC" w:rsidR="00A73DC6" w:rsidRPr="009E1E3D" w:rsidRDefault="009E1E3D" w:rsidP="001F7EB6">
            <w:pPr>
              <w:jc w:val="both"/>
              <w:rPr>
                <w:rFonts w:ascii="Arial" w:eastAsia="Arial" w:hAnsi="Arial" w:cs="Arial"/>
                <w:bCs/>
                <w:sz w:val="20"/>
                <w:szCs w:val="20"/>
              </w:rPr>
            </w:pPr>
            <w:r w:rsidRPr="009E1E3D">
              <w:rPr>
                <w:rFonts w:ascii="Arial" w:eastAsia="Arial" w:hAnsi="Arial" w:cs="Arial"/>
                <w:bCs/>
                <w:sz w:val="20"/>
                <w:szCs w:val="20"/>
              </w:rPr>
              <w:t>Prueba escrita</w:t>
            </w:r>
          </w:p>
        </w:tc>
      </w:tr>
    </w:tbl>
    <w:p w14:paraId="14D01FCC" w14:textId="77777777" w:rsidR="007A6950" w:rsidRDefault="007A6950">
      <w:pPr>
        <w:jc w:val="both"/>
        <w:rPr>
          <w:rFonts w:ascii="Arial" w:eastAsia="Arial" w:hAnsi="Arial" w:cs="Arial"/>
          <w:b/>
          <w:sz w:val="20"/>
          <w:szCs w:val="20"/>
        </w:rPr>
      </w:pPr>
    </w:p>
    <w:p w14:paraId="1B5F3BC0" w14:textId="77777777" w:rsidR="00A816CA" w:rsidRDefault="00A816CA">
      <w:pPr>
        <w:jc w:val="both"/>
        <w:rPr>
          <w:rFonts w:ascii="Arial" w:eastAsia="Arial" w:hAnsi="Arial" w:cs="Arial"/>
          <w:b/>
          <w:sz w:val="20"/>
          <w:szCs w:val="20"/>
        </w:rPr>
      </w:pPr>
      <w:bookmarkStart w:id="0" w:name="_GoBack"/>
      <w:bookmarkEnd w:id="0"/>
    </w:p>
    <w:p w14:paraId="2F83FEA1" w14:textId="7C71CDE8" w:rsidR="00A816CA" w:rsidRDefault="00A816CA">
      <w:pPr>
        <w:spacing w:after="0"/>
        <w:rPr>
          <w:rFonts w:cs="Calibri"/>
          <w:sz w:val="20"/>
          <w:szCs w:val="20"/>
        </w:rPr>
      </w:pPr>
    </w:p>
    <w:p w14:paraId="75CC4412" w14:textId="77777777" w:rsidR="00A816CA" w:rsidRDefault="00A816CA"/>
    <w:sectPr w:rsidR="00A816CA">
      <w:headerReference w:type="default" r:id="rId8"/>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D1728" w14:textId="77777777" w:rsidR="00FE3AE4" w:rsidRDefault="00FE3AE4">
      <w:pPr>
        <w:spacing w:after="0" w:line="240" w:lineRule="auto"/>
      </w:pPr>
      <w:r>
        <w:separator/>
      </w:r>
    </w:p>
  </w:endnote>
  <w:endnote w:type="continuationSeparator" w:id="0">
    <w:p w14:paraId="38A78CDA" w14:textId="77777777" w:rsidR="00FE3AE4" w:rsidRDefault="00FE3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ler Ligh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0B59D" w14:textId="77777777" w:rsidR="00A816CA" w:rsidRDefault="00CF04BD">
    <w:pPr>
      <w:pBdr>
        <w:top w:val="nil"/>
        <w:left w:val="nil"/>
        <w:bottom w:val="nil"/>
        <w:right w:val="nil"/>
        <w:between w:val="nil"/>
      </w:pBdr>
      <w:tabs>
        <w:tab w:val="center" w:pos="4419"/>
        <w:tab w:val="right" w:pos="8838"/>
      </w:tabs>
      <w:spacing w:after="0" w:line="240" w:lineRule="auto"/>
      <w:jc w:val="right"/>
      <w:rPr>
        <w:rFonts w:cs="Calibri"/>
        <w:color w:val="000000"/>
      </w:rPr>
    </w:pPr>
    <w:r>
      <w:rPr>
        <w:rFonts w:cs="Calibri"/>
        <w:color w:val="000000"/>
      </w:rPr>
      <w:t xml:space="preserve"> </w:t>
    </w:r>
    <w:r>
      <w:rPr>
        <w:rFonts w:cs="Calibri"/>
        <w:b/>
        <w:color w:val="000000"/>
        <w:sz w:val="24"/>
        <w:szCs w:val="24"/>
      </w:rPr>
      <w:fldChar w:fldCharType="begin"/>
    </w:r>
    <w:r>
      <w:rPr>
        <w:rFonts w:cs="Calibri"/>
        <w:b/>
        <w:color w:val="000000"/>
        <w:sz w:val="24"/>
        <w:szCs w:val="24"/>
      </w:rPr>
      <w:instrText>PAGE</w:instrText>
    </w:r>
    <w:r>
      <w:rPr>
        <w:rFonts w:cs="Calibri"/>
        <w:b/>
        <w:color w:val="000000"/>
        <w:sz w:val="24"/>
        <w:szCs w:val="24"/>
      </w:rPr>
      <w:fldChar w:fldCharType="separate"/>
    </w:r>
    <w:r w:rsidR="001C1F41">
      <w:rPr>
        <w:rFonts w:cs="Calibri"/>
        <w:b/>
        <w:noProof/>
        <w:color w:val="000000"/>
        <w:sz w:val="24"/>
        <w:szCs w:val="24"/>
      </w:rPr>
      <w:t>1</w:t>
    </w:r>
    <w:r>
      <w:rPr>
        <w:rFonts w:cs="Calibri"/>
        <w:b/>
        <w:color w:val="000000"/>
        <w:sz w:val="24"/>
        <w:szCs w:val="24"/>
      </w:rPr>
      <w:fldChar w:fldCharType="end"/>
    </w:r>
    <w:r>
      <w:rPr>
        <w:rFonts w:cs="Calibri"/>
        <w:color w:val="000000"/>
      </w:rPr>
      <w:t xml:space="preserve"> / </w:t>
    </w:r>
    <w:r>
      <w:rPr>
        <w:rFonts w:cs="Calibri"/>
        <w:b/>
        <w:color w:val="000000"/>
        <w:sz w:val="24"/>
        <w:szCs w:val="24"/>
      </w:rPr>
      <w:fldChar w:fldCharType="begin"/>
    </w:r>
    <w:r>
      <w:rPr>
        <w:rFonts w:cs="Calibri"/>
        <w:b/>
        <w:color w:val="000000"/>
        <w:sz w:val="24"/>
        <w:szCs w:val="24"/>
      </w:rPr>
      <w:instrText>NUMPAGES</w:instrText>
    </w:r>
    <w:r>
      <w:rPr>
        <w:rFonts w:cs="Calibri"/>
        <w:b/>
        <w:color w:val="000000"/>
        <w:sz w:val="24"/>
        <w:szCs w:val="24"/>
      </w:rPr>
      <w:fldChar w:fldCharType="separate"/>
    </w:r>
    <w:r w:rsidR="001C1F41">
      <w:rPr>
        <w:rFonts w:cs="Calibri"/>
        <w:b/>
        <w:noProof/>
        <w:color w:val="000000"/>
        <w:sz w:val="24"/>
        <w:szCs w:val="24"/>
      </w:rPr>
      <w:t>2</w:t>
    </w:r>
    <w:r>
      <w:rPr>
        <w:rFonts w:cs="Calibri"/>
        <w:b/>
        <w:color w:val="000000"/>
        <w:sz w:val="24"/>
        <w:szCs w:val="24"/>
      </w:rPr>
      <w:fldChar w:fldCharType="end"/>
    </w:r>
  </w:p>
  <w:p w14:paraId="31C420D4" w14:textId="77777777" w:rsidR="00A816CA" w:rsidRDefault="00A816CA">
    <w:pPr>
      <w:pBdr>
        <w:top w:val="nil"/>
        <w:left w:val="nil"/>
        <w:bottom w:val="nil"/>
        <w:right w:val="nil"/>
        <w:between w:val="nil"/>
      </w:pBdr>
      <w:tabs>
        <w:tab w:val="center" w:pos="4419"/>
        <w:tab w:val="right" w:pos="8838"/>
      </w:tabs>
      <w:spacing w:after="0" w:line="240" w:lineRule="auto"/>
      <w:jc w:val="right"/>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1AD94" w14:textId="77777777" w:rsidR="00FE3AE4" w:rsidRDefault="00FE3AE4">
      <w:pPr>
        <w:spacing w:after="0" w:line="240" w:lineRule="auto"/>
      </w:pPr>
      <w:r>
        <w:separator/>
      </w:r>
    </w:p>
  </w:footnote>
  <w:footnote w:type="continuationSeparator" w:id="0">
    <w:p w14:paraId="6AD55356" w14:textId="77777777" w:rsidR="00FE3AE4" w:rsidRDefault="00FE3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F7D5B" w14:textId="77777777" w:rsidR="00A816CA" w:rsidRDefault="00A816CA">
    <w:pPr>
      <w:widowControl w:val="0"/>
      <w:pBdr>
        <w:top w:val="nil"/>
        <w:left w:val="nil"/>
        <w:bottom w:val="nil"/>
        <w:right w:val="nil"/>
        <w:between w:val="nil"/>
      </w:pBdr>
      <w:spacing w:after="0"/>
    </w:pPr>
  </w:p>
  <w:tbl>
    <w:tblPr>
      <w:tblStyle w:val="a1"/>
      <w:tblW w:w="902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5244"/>
      <w:gridCol w:w="993"/>
      <w:gridCol w:w="1799"/>
    </w:tblGrid>
    <w:tr w:rsidR="00640E56" w14:paraId="09A6C60D" w14:textId="77777777" w:rsidTr="00640E56">
      <w:trPr>
        <w:trHeight w:val="503"/>
      </w:trPr>
      <w:tc>
        <w:tcPr>
          <w:tcW w:w="988" w:type="dxa"/>
          <w:vMerge w:val="restart"/>
          <w:tcBorders>
            <w:top w:val="single" w:sz="4" w:space="0" w:color="002060"/>
            <w:left w:val="single" w:sz="4" w:space="0" w:color="002060"/>
            <w:right w:val="single" w:sz="4" w:space="0" w:color="002060"/>
          </w:tcBorders>
          <w:vAlign w:val="center"/>
        </w:tcPr>
        <w:p w14:paraId="1028DEB5" w14:textId="6E2BC609" w:rsidR="00640E56" w:rsidRDefault="00640E56" w:rsidP="00640E56">
          <w:pPr>
            <w:pBdr>
              <w:top w:val="nil"/>
              <w:left w:val="nil"/>
              <w:bottom w:val="nil"/>
              <w:right w:val="nil"/>
              <w:between w:val="nil"/>
            </w:pBdr>
            <w:tabs>
              <w:tab w:val="center" w:pos="4419"/>
              <w:tab w:val="right" w:pos="8838"/>
            </w:tabs>
            <w:spacing w:after="0" w:line="240" w:lineRule="auto"/>
            <w:jc w:val="center"/>
            <w:rPr>
              <w:rFonts w:cs="Calibri"/>
              <w:b/>
              <w:color w:val="000000"/>
              <w:sz w:val="20"/>
              <w:szCs w:val="20"/>
            </w:rPr>
          </w:pPr>
          <w:r>
            <w:rPr>
              <w:noProof/>
            </w:rPr>
            <w:drawing>
              <wp:inline distT="0" distB="0" distL="0" distR="0" wp14:anchorId="20593AD0" wp14:editId="1A31F4A3">
                <wp:extent cx="391160" cy="518160"/>
                <wp:effectExtent l="0" t="0" r="8890" b="0"/>
                <wp:docPr id="2" name="Imagen 2" descr="C:\Users\ACER\OneDrive\Escritorio\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CER\OneDrive\Escritorio\LOGO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3924" cy="561562"/>
                        </a:xfrm>
                        <a:prstGeom prst="rect">
                          <a:avLst/>
                        </a:prstGeom>
                        <a:noFill/>
                        <a:ln>
                          <a:noFill/>
                        </a:ln>
                      </pic:spPr>
                    </pic:pic>
                  </a:graphicData>
                </a:graphic>
              </wp:inline>
            </w:drawing>
          </w:r>
        </w:p>
      </w:tc>
      <w:tc>
        <w:tcPr>
          <w:tcW w:w="5244" w:type="dxa"/>
          <w:tcBorders>
            <w:top w:val="single" w:sz="4" w:space="0" w:color="002060"/>
            <w:left w:val="single" w:sz="4" w:space="0" w:color="002060"/>
            <w:bottom w:val="single" w:sz="4" w:space="0" w:color="002060"/>
            <w:right w:val="single" w:sz="4" w:space="0" w:color="002060"/>
          </w:tcBorders>
          <w:vAlign w:val="center"/>
        </w:tcPr>
        <w:p w14:paraId="0AF486A5" w14:textId="7BA90A79" w:rsidR="00640E56" w:rsidRDefault="00640E56" w:rsidP="00640E56">
          <w:pPr>
            <w:pBdr>
              <w:top w:val="nil"/>
              <w:left w:val="nil"/>
              <w:bottom w:val="nil"/>
              <w:right w:val="nil"/>
              <w:between w:val="nil"/>
            </w:pBdr>
            <w:tabs>
              <w:tab w:val="center" w:pos="4419"/>
              <w:tab w:val="right" w:pos="8838"/>
            </w:tabs>
            <w:spacing w:after="0" w:line="240" w:lineRule="auto"/>
            <w:jc w:val="center"/>
            <w:rPr>
              <w:rFonts w:cs="Calibri"/>
              <w:color w:val="000000"/>
              <w:sz w:val="20"/>
              <w:szCs w:val="20"/>
            </w:rPr>
          </w:pPr>
          <w:r>
            <w:rPr>
              <w:color w:val="000000"/>
              <w:sz w:val="20"/>
              <w:szCs w:val="20"/>
            </w:rPr>
            <w:t>UNIDAD EDUCATIVA DE FUERZAS ARMADAS COLEGIO MILITAR No.12 “CAPT. GIOVANNI CALLES”</w:t>
          </w:r>
        </w:p>
      </w:tc>
      <w:tc>
        <w:tcPr>
          <w:tcW w:w="993" w:type="dxa"/>
          <w:tcBorders>
            <w:top w:val="single" w:sz="4" w:space="0" w:color="002060"/>
            <w:left w:val="single" w:sz="4" w:space="0" w:color="002060"/>
            <w:bottom w:val="single" w:sz="4" w:space="0" w:color="002060"/>
            <w:right w:val="single" w:sz="4" w:space="0" w:color="002060"/>
          </w:tcBorders>
        </w:tcPr>
        <w:p w14:paraId="61DE26F4" w14:textId="77777777" w:rsidR="00640E56" w:rsidRDefault="00640E56" w:rsidP="00640E56">
          <w:pPr>
            <w:pBdr>
              <w:top w:val="nil"/>
              <w:left w:val="nil"/>
              <w:bottom w:val="nil"/>
              <w:right w:val="nil"/>
              <w:between w:val="nil"/>
            </w:pBdr>
            <w:tabs>
              <w:tab w:val="center" w:pos="4419"/>
              <w:tab w:val="right" w:pos="8838"/>
            </w:tabs>
            <w:spacing w:after="0" w:line="240" w:lineRule="auto"/>
            <w:jc w:val="center"/>
            <w:rPr>
              <w:rFonts w:cs="Calibri"/>
              <w:b/>
              <w:color w:val="000000"/>
              <w:sz w:val="20"/>
              <w:szCs w:val="20"/>
            </w:rPr>
          </w:pPr>
          <w:r>
            <w:rPr>
              <w:rFonts w:cs="Calibri"/>
              <w:b/>
              <w:color w:val="000000"/>
              <w:sz w:val="20"/>
              <w:szCs w:val="20"/>
            </w:rPr>
            <w:t>CODIGO</w:t>
          </w:r>
        </w:p>
      </w:tc>
      <w:tc>
        <w:tcPr>
          <w:tcW w:w="1799" w:type="dxa"/>
          <w:tcBorders>
            <w:top w:val="single" w:sz="4" w:space="0" w:color="002060"/>
            <w:left w:val="single" w:sz="4" w:space="0" w:color="002060"/>
            <w:bottom w:val="single" w:sz="4" w:space="0" w:color="002060"/>
            <w:right w:val="single" w:sz="4" w:space="0" w:color="002060"/>
          </w:tcBorders>
        </w:tcPr>
        <w:p w14:paraId="228955A1" w14:textId="77777777" w:rsidR="00640E56" w:rsidRDefault="00640E56" w:rsidP="00640E56">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ER.EIA.3.1.</w:t>
          </w:r>
          <w:proofErr w:type="gramStart"/>
          <w:r>
            <w:rPr>
              <w:rFonts w:ascii="Times New Roman" w:eastAsia="Times New Roman" w:hAnsi="Times New Roman"/>
              <w:color w:val="000000"/>
              <w:sz w:val="20"/>
              <w:szCs w:val="20"/>
            </w:rPr>
            <w:t>1.F</w:t>
          </w:r>
          <w:proofErr w:type="gramEnd"/>
          <w:r>
            <w:rPr>
              <w:rFonts w:ascii="Times New Roman" w:eastAsia="Times New Roman" w:hAnsi="Times New Roman"/>
              <w:color w:val="000000"/>
              <w:sz w:val="20"/>
              <w:szCs w:val="20"/>
            </w:rPr>
            <w:t>8.1</w:t>
          </w:r>
        </w:p>
      </w:tc>
    </w:tr>
    <w:tr w:rsidR="00A816CA" w14:paraId="6B8C786A" w14:textId="77777777" w:rsidTr="00640E56">
      <w:trPr>
        <w:trHeight w:val="345"/>
      </w:trPr>
      <w:tc>
        <w:tcPr>
          <w:tcW w:w="988" w:type="dxa"/>
          <w:vMerge/>
          <w:tcBorders>
            <w:top w:val="single" w:sz="4" w:space="0" w:color="002060"/>
            <w:left w:val="single" w:sz="4" w:space="0" w:color="002060"/>
            <w:right w:val="single" w:sz="4" w:space="0" w:color="002060"/>
          </w:tcBorders>
        </w:tcPr>
        <w:p w14:paraId="5E089BEA" w14:textId="77777777" w:rsidR="00A816CA" w:rsidRDefault="00A816CA">
          <w:pPr>
            <w:widowControl w:val="0"/>
            <w:pBdr>
              <w:top w:val="nil"/>
              <w:left w:val="nil"/>
              <w:bottom w:val="nil"/>
              <w:right w:val="nil"/>
              <w:between w:val="nil"/>
            </w:pBdr>
            <w:spacing w:after="0"/>
            <w:rPr>
              <w:rFonts w:cs="Calibri"/>
              <w:color w:val="000000"/>
              <w:sz w:val="20"/>
              <w:szCs w:val="20"/>
            </w:rPr>
          </w:pPr>
        </w:p>
      </w:tc>
      <w:tc>
        <w:tcPr>
          <w:tcW w:w="5244" w:type="dxa"/>
          <w:tcBorders>
            <w:top w:val="single" w:sz="4" w:space="0" w:color="002060"/>
            <w:left w:val="single" w:sz="4" w:space="0" w:color="002060"/>
            <w:bottom w:val="single" w:sz="4" w:space="0" w:color="002060"/>
            <w:right w:val="single" w:sz="4" w:space="0" w:color="002060"/>
          </w:tcBorders>
        </w:tcPr>
        <w:p w14:paraId="0B524CE2" w14:textId="77777777" w:rsidR="00A816CA" w:rsidRDefault="00CF04BD">
          <w:pPr>
            <w:pBdr>
              <w:top w:val="nil"/>
              <w:left w:val="nil"/>
              <w:bottom w:val="nil"/>
              <w:right w:val="nil"/>
              <w:between w:val="nil"/>
            </w:pBdr>
            <w:tabs>
              <w:tab w:val="center" w:pos="4419"/>
              <w:tab w:val="right" w:pos="8838"/>
            </w:tabs>
            <w:spacing w:after="0" w:line="240" w:lineRule="auto"/>
            <w:jc w:val="center"/>
            <w:rPr>
              <w:rFonts w:cs="Calibri"/>
              <w:color w:val="000000"/>
              <w:sz w:val="28"/>
              <w:szCs w:val="28"/>
            </w:rPr>
          </w:pPr>
          <w:r>
            <w:rPr>
              <w:rFonts w:cs="Calibri"/>
              <w:color w:val="000000"/>
              <w:sz w:val="20"/>
              <w:szCs w:val="20"/>
            </w:rPr>
            <w:t>TEMARIO</w:t>
          </w:r>
        </w:p>
      </w:tc>
      <w:tc>
        <w:tcPr>
          <w:tcW w:w="993" w:type="dxa"/>
          <w:tcBorders>
            <w:top w:val="single" w:sz="4" w:space="0" w:color="002060"/>
            <w:left w:val="single" w:sz="4" w:space="0" w:color="002060"/>
            <w:bottom w:val="single" w:sz="4" w:space="0" w:color="002060"/>
            <w:right w:val="single" w:sz="4" w:space="0" w:color="002060"/>
          </w:tcBorders>
        </w:tcPr>
        <w:p w14:paraId="6F5C2AA7" w14:textId="77777777" w:rsidR="00A816CA" w:rsidRDefault="00CF04BD">
          <w:pPr>
            <w:pBdr>
              <w:top w:val="nil"/>
              <w:left w:val="nil"/>
              <w:bottom w:val="nil"/>
              <w:right w:val="nil"/>
              <w:between w:val="nil"/>
            </w:pBdr>
            <w:tabs>
              <w:tab w:val="center" w:pos="4419"/>
              <w:tab w:val="right" w:pos="8838"/>
            </w:tabs>
            <w:spacing w:after="0" w:line="240" w:lineRule="auto"/>
            <w:jc w:val="center"/>
            <w:rPr>
              <w:rFonts w:cs="Calibri"/>
              <w:b/>
              <w:color w:val="000000"/>
              <w:sz w:val="20"/>
              <w:szCs w:val="20"/>
            </w:rPr>
          </w:pPr>
          <w:r>
            <w:rPr>
              <w:rFonts w:cs="Calibri"/>
              <w:b/>
              <w:color w:val="000000"/>
              <w:sz w:val="20"/>
              <w:szCs w:val="20"/>
            </w:rPr>
            <w:t>VERSIÓN</w:t>
          </w:r>
        </w:p>
      </w:tc>
      <w:tc>
        <w:tcPr>
          <w:tcW w:w="1799" w:type="dxa"/>
          <w:tcBorders>
            <w:top w:val="single" w:sz="4" w:space="0" w:color="002060"/>
            <w:left w:val="single" w:sz="4" w:space="0" w:color="002060"/>
            <w:bottom w:val="single" w:sz="4" w:space="0" w:color="002060"/>
            <w:right w:val="single" w:sz="4" w:space="0" w:color="002060"/>
          </w:tcBorders>
        </w:tcPr>
        <w:p w14:paraId="3DDD3D7B" w14:textId="77777777" w:rsidR="00A816CA" w:rsidRDefault="00573D2A">
          <w:pPr>
            <w:pBdr>
              <w:top w:val="nil"/>
              <w:left w:val="nil"/>
              <w:bottom w:val="nil"/>
              <w:right w:val="nil"/>
              <w:between w:val="nil"/>
            </w:pBdr>
            <w:tabs>
              <w:tab w:val="center" w:pos="4419"/>
              <w:tab w:val="right" w:pos="8838"/>
            </w:tabs>
            <w:spacing w:after="0" w:line="240" w:lineRule="auto"/>
            <w:jc w:val="center"/>
            <w:rPr>
              <w:rFonts w:cs="Calibri"/>
              <w:color w:val="000000"/>
              <w:sz w:val="20"/>
              <w:szCs w:val="20"/>
            </w:rPr>
          </w:pPr>
          <w:r>
            <w:rPr>
              <w:rFonts w:cs="Calibri"/>
              <w:color w:val="000000"/>
              <w:sz w:val="20"/>
              <w:szCs w:val="20"/>
            </w:rPr>
            <w:t>1.0</w:t>
          </w:r>
        </w:p>
      </w:tc>
    </w:tr>
  </w:tbl>
  <w:p w14:paraId="06F46775" w14:textId="77777777" w:rsidR="00A816CA" w:rsidRDefault="00A816CA">
    <w:pPr>
      <w:pBdr>
        <w:top w:val="nil"/>
        <w:left w:val="nil"/>
        <w:bottom w:val="nil"/>
        <w:right w:val="nil"/>
        <w:between w:val="nil"/>
      </w:pBdr>
      <w:tabs>
        <w:tab w:val="center" w:pos="4419"/>
        <w:tab w:val="right" w:pos="8838"/>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65CDC"/>
    <w:multiLevelType w:val="hybridMultilevel"/>
    <w:tmpl w:val="56FC8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D4EB4"/>
    <w:multiLevelType w:val="hybridMultilevel"/>
    <w:tmpl w:val="993E7A8E"/>
    <w:lvl w:ilvl="0" w:tplc="341EE980">
      <w:start w:val="1"/>
      <w:numFmt w:val="lowerLetter"/>
      <w:lvlText w:val="%1)"/>
      <w:lvlJc w:val="left"/>
      <w:pPr>
        <w:ind w:left="1272" w:hanging="360"/>
      </w:pPr>
      <w:rPr>
        <w:rFonts w:hint="default"/>
      </w:rPr>
    </w:lvl>
    <w:lvl w:ilvl="1" w:tplc="04090019" w:tentative="1">
      <w:start w:val="1"/>
      <w:numFmt w:val="lowerLetter"/>
      <w:lvlText w:val="%2."/>
      <w:lvlJc w:val="left"/>
      <w:pPr>
        <w:ind w:left="1992" w:hanging="360"/>
      </w:pPr>
    </w:lvl>
    <w:lvl w:ilvl="2" w:tplc="0409001B" w:tentative="1">
      <w:start w:val="1"/>
      <w:numFmt w:val="lowerRoman"/>
      <w:lvlText w:val="%3."/>
      <w:lvlJc w:val="right"/>
      <w:pPr>
        <w:ind w:left="2712" w:hanging="180"/>
      </w:pPr>
    </w:lvl>
    <w:lvl w:ilvl="3" w:tplc="0409000F" w:tentative="1">
      <w:start w:val="1"/>
      <w:numFmt w:val="decimal"/>
      <w:lvlText w:val="%4."/>
      <w:lvlJc w:val="left"/>
      <w:pPr>
        <w:ind w:left="3432" w:hanging="360"/>
      </w:pPr>
    </w:lvl>
    <w:lvl w:ilvl="4" w:tplc="04090019" w:tentative="1">
      <w:start w:val="1"/>
      <w:numFmt w:val="lowerLetter"/>
      <w:lvlText w:val="%5."/>
      <w:lvlJc w:val="left"/>
      <w:pPr>
        <w:ind w:left="4152" w:hanging="360"/>
      </w:pPr>
    </w:lvl>
    <w:lvl w:ilvl="5" w:tplc="0409001B" w:tentative="1">
      <w:start w:val="1"/>
      <w:numFmt w:val="lowerRoman"/>
      <w:lvlText w:val="%6."/>
      <w:lvlJc w:val="right"/>
      <w:pPr>
        <w:ind w:left="4872" w:hanging="180"/>
      </w:pPr>
    </w:lvl>
    <w:lvl w:ilvl="6" w:tplc="0409000F" w:tentative="1">
      <w:start w:val="1"/>
      <w:numFmt w:val="decimal"/>
      <w:lvlText w:val="%7."/>
      <w:lvlJc w:val="left"/>
      <w:pPr>
        <w:ind w:left="5592" w:hanging="360"/>
      </w:pPr>
    </w:lvl>
    <w:lvl w:ilvl="7" w:tplc="04090019" w:tentative="1">
      <w:start w:val="1"/>
      <w:numFmt w:val="lowerLetter"/>
      <w:lvlText w:val="%8."/>
      <w:lvlJc w:val="left"/>
      <w:pPr>
        <w:ind w:left="6312" w:hanging="360"/>
      </w:pPr>
    </w:lvl>
    <w:lvl w:ilvl="8" w:tplc="0409001B" w:tentative="1">
      <w:start w:val="1"/>
      <w:numFmt w:val="lowerRoman"/>
      <w:lvlText w:val="%9."/>
      <w:lvlJc w:val="right"/>
      <w:pPr>
        <w:ind w:left="7032" w:hanging="180"/>
      </w:pPr>
    </w:lvl>
  </w:abstractNum>
  <w:abstractNum w:abstractNumId="2" w15:restartNumberingAfterBreak="0">
    <w:nsid w:val="0CAB3D98"/>
    <w:multiLevelType w:val="hybridMultilevel"/>
    <w:tmpl w:val="52DE74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9B7F93"/>
    <w:multiLevelType w:val="hybridMultilevel"/>
    <w:tmpl w:val="068C7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1118C7"/>
    <w:multiLevelType w:val="hybridMultilevel"/>
    <w:tmpl w:val="95380B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824CE9"/>
    <w:multiLevelType w:val="hybridMultilevel"/>
    <w:tmpl w:val="76B2EF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24360"/>
    <w:multiLevelType w:val="hybridMultilevel"/>
    <w:tmpl w:val="937213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3E0EE7"/>
    <w:multiLevelType w:val="hybridMultilevel"/>
    <w:tmpl w:val="AF68A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F2564A"/>
    <w:multiLevelType w:val="hybridMultilevel"/>
    <w:tmpl w:val="CFDA95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1510FB"/>
    <w:multiLevelType w:val="hybridMultilevel"/>
    <w:tmpl w:val="36467A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4641B6"/>
    <w:multiLevelType w:val="hybridMultilevel"/>
    <w:tmpl w:val="E37EF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6422C9"/>
    <w:multiLevelType w:val="hybridMultilevel"/>
    <w:tmpl w:val="6D8AC788"/>
    <w:lvl w:ilvl="0" w:tplc="D3C4998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97493B"/>
    <w:multiLevelType w:val="hybridMultilevel"/>
    <w:tmpl w:val="65469D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8E1335"/>
    <w:multiLevelType w:val="hybridMultilevel"/>
    <w:tmpl w:val="FC3071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546B5A"/>
    <w:multiLevelType w:val="hybridMultilevel"/>
    <w:tmpl w:val="9AA095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CD4A37"/>
    <w:multiLevelType w:val="hybridMultilevel"/>
    <w:tmpl w:val="4A2E58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C25842"/>
    <w:multiLevelType w:val="hybridMultilevel"/>
    <w:tmpl w:val="60AAADA4"/>
    <w:lvl w:ilvl="0" w:tplc="D3C4998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151914"/>
    <w:multiLevelType w:val="hybridMultilevel"/>
    <w:tmpl w:val="046E3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4801D5"/>
    <w:multiLevelType w:val="hybridMultilevel"/>
    <w:tmpl w:val="DC703000"/>
    <w:lvl w:ilvl="0" w:tplc="DE04C33E">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E33E5C"/>
    <w:multiLevelType w:val="hybridMultilevel"/>
    <w:tmpl w:val="39B084FC"/>
    <w:lvl w:ilvl="0" w:tplc="D3C4998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E710CB"/>
    <w:multiLevelType w:val="hybridMultilevel"/>
    <w:tmpl w:val="9BAA71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977FB0"/>
    <w:multiLevelType w:val="hybridMultilevel"/>
    <w:tmpl w:val="06E02F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4449F3"/>
    <w:multiLevelType w:val="hybridMultilevel"/>
    <w:tmpl w:val="3654B7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C45B87"/>
    <w:multiLevelType w:val="hybridMultilevel"/>
    <w:tmpl w:val="DC2AD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C83E1B"/>
    <w:multiLevelType w:val="hybridMultilevel"/>
    <w:tmpl w:val="8B0EFCCA"/>
    <w:lvl w:ilvl="0" w:tplc="CD1A07C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7"/>
  </w:num>
  <w:num w:numId="3">
    <w:abstractNumId w:val="2"/>
  </w:num>
  <w:num w:numId="4">
    <w:abstractNumId w:val="9"/>
  </w:num>
  <w:num w:numId="5">
    <w:abstractNumId w:val="4"/>
  </w:num>
  <w:num w:numId="6">
    <w:abstractNumId w:val="18"/>
  </w:num>
  <w:num w:numId="7">
    <w:abstractNumId w:val="14"/>
  </w:num>
  <w:num w:numId="8">
    <w:abstractNumId w:val="20"/>
  </w:num>
  <w:num w:numId="9">
    <w:abstractNumId w:val="21"/>
  </w:num>
  <w:num w:numId="10">
    <w:abstractNumId w:val="23"/>
  </w:num>
  <w:num w:numId="11">
    <w:abstractNumId w:val="7"/>
  </w:num>
  <w:num w:numId="12">
    <w:abstractNumId w:val="19"/>
  </w:num>
  <w:num w:numId="13">
    <w:abstractNumId w:val="11"/>
  </w:num>
  <w:num w:numId="14">
    <w:abstractNumId w:val="16"/>
  </w:num>
  <w:num w:numId="15">
    <w:abstractNumId w:val="0"/>
  </w:num>
  <w:num w:numId="16">
    <w:abstractNumId w:val="3"/>
  </w:num>
  <w:num w:numId="17">
    <w:abstractNumId w:val="1"/>
  </w:num>
  <w:num w:numId="18">
    <w:abstractNumId w:val="15"/>
  </w:num>
  <w:num w:numId="19">
    <w:abstractNumId w:val="13"/>
  </w:num>
  <w:num w:numId="20">
    <w:abstractNumId w:val="5"/>
  </w:num>
  <w:num w:numId="21">
    <w:abstractNumId w:val="12"/>
  </w:num>
  <w:num w:numId="22">
    <w:abstractNumId w:val="8"/>
  </w:num>
  <w:num w:numId="23">
    <w:abstractNumId w:val="24"/>
  </w:num>
  <w:num w:numId="24">
    <w:abstractNumId w:val="10"/>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6CA"/>
    <w:rsid w:val="000023E3"/>
    <w:rsid w:val="00100A16"/>
    <w:rsid w:val="00113749"/>
    <w:rsid w:val="00147BCF"/>
    <w:rsid w:val="00195A02"/>
    <w:rsid w:val="00195D0D"/>
    <w:rsid w:val="001A1733"/>
    <w:rsid w:val="001C1F41"/>
    <w:rsid w:val="001E30AC"/>
    <w:rsid w:val="001F7EB6"/>
    <w:rsid w:val="0020170A"/>
    <w:rsid w:val="0020171B"/>
    <w:rsid w:val="00205447"/>
    <w:rsid w:val="00240D87"/>
    <w:rsid w:val="002A264D"/>
    <w:rsid w:val="00336FF7"/>
    <w:rsid w:val="003500F5"/>
    <w:rsid w:val="003812A8"/>
    <w:rsid w:val="003A4970"/>
    <w:rsid w:val="003E1C47"/>
    <w:rsid w:val="00417637"/>
    <w:rsid w:val="00485038"/>
    <w:rsid w:val="004A0CF3"/>
    <w:rsid w:val="004C29CA"/>
    <w:rsid w:val="004D7296"/>
    <w:rsid w:val="004E1A8E"/>
    <w:rsid w:val="005129A4"/>
    <w:rsid w:val="005376B4"/>
    <w:rsid w:val="00573D2A"/>
    <w:rsid w:val="005C6904"/>
    <w:rsid w:val="00631683"/>
    <w:rsid w:val="00640E56"/>
    <w:rsid w:val="006411C6"/>
    <w:rsid w:val="006A0B7B"/>
    <w:rsid w:val="006B608A"/>
    <w:rsid w:val="006F241E"/>
    <w:rsid w:val="00703782"/>
    <w:rsid w:val="00757005"/>
    <w:rsid w:val="0077479E"/>
    <w:rsid w:val="00782666"/>
    <w:rsid w:val="00785090"/>
    <w:rsid w:val="00795FE4"/>
    <w:rsid w:val="007A6950"/>
    <w:rsid w:val="007C6796"/>
    <w:rsid w:val="007D5343"/>
    <w:rsid w:val="0081188C"/>
    <w:rsid w:val="00890DDB"/>
    <w:rsid w:val="008B66FC"/>
    <w:rsid w:val="00902741"/>
    <w:rsid w:val="009132D8"/>
    <w:rsid w:val="009146CC"/>
    <w:rsid w:val="00921373"/>
    <w:rsid w:val="00927FF8"/>
    <w:rsid w:val="009360EB"/>
    <w:rsid w:val="009426C9"/>
    <w:rsid w:val="00952BDB"/>
    <w:rsid w:val="00996174"/>
    <w:rsid w:val="009D40FF"/>
    <w:rsid w:val="009E1E3D"/>
    <w:rsid w:val="009F7E74"/>
    <w:rsid w:val="00A73DC6"/>
    <w:rsid w:val="00A800EF"/>
    <w:rsid w:val="00A816CA"/>
    <w:rsid w:val="00AB4036"/>
    <w:rsid w:val="00AB6E52"/>
    <w:rsid w:val="00AB6E8C"/>
    <w:rsid w:val="00AC010A"/>
    <w:rsid w:val="00AD38EE"/>
    <w:rsid w:val="00AF04E3"/>
    <w:rsid w:val="00B44A6F"/>
    <w:rsid w:val="00BE65B4"/>
    <w:rsid w:val="00BF0CFA"/>
    <w:rsid w:val="00C56FE6"/>
    <w:rsid w:val="00C85AA3"/>
    <w:rsid w:val="00C95C29"/>
    <w:rsid w:val="00CE5031"/>
    <w:rsid w:val="00CF04BD"/>
    <w:rsid w:val="00D35A4B"/>
    <w:rsid w:val="00D52F6A"/>
    <w:rsid w:val="00DA0404"/>
    <w:rsid w:val="00DA137B"/>
    <w:rsid w:val="00DC48D8"/>
    <w:rsid w:val="00DE172F"/>
    <w:rsid w:val="00DF01FE"/>
    <w:rsid w:val="00DF31DD"/>
    <w:rsid w:val="00E049D3"/>
    <w:rsid w:val="00E04F4B"/>
    <w:rsid w:val="00E97834"/>
    <w:rsid w:val="00EB042E"/>
    <w:rsid w:val="00EC5029"/>
    <w:rsid w:val="00EF6337"/>
    <w:rsid w:val="00F50F1E"/>
    <w:rsid w:val="00F64CBE"/>
    <w:rsid w:val="00FC5781"/>
    <w:rsid w:val="00FE3AE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BDD4F5"/>
  <w15:docId w15:val="{807E513C-C67A-4EBC-9D60-B8D2D252A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EC" w:eastAsia="es-EC"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090"/>
    <w:rPr>
      <w:rFonts w:cs="Times New Roman"/>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2E46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46EA"/>
    <w:rPr>
      <w:rFonts w:ascii="Calibri" w:eastAsia="Calibri" w:hAnsi="Calibri" w:cs="Times New Roman"/>
      <w:lang w:val="es-EC"/>
    </w:rPr>
  </w:style>
  <w:style w:type="paragraph" w:styleId="Piedepgina">
    <w:name w:val="footer"/>
    <w:basedOn w:val="Normal"/>
    <w:link w:val="PiedepginaCar"/>
    <w:uiPriority w:val="99"/>
    <w:unhideWhenUsed/>
    <w:rsid w:val="002E46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46EA"/>
    <w:rPr>
      <w:rFonts w:ascii="Calibri" w:eastAsia="Calibri" w:hAnsi="Calibri" w:cs="Times New Roman"/>
      <w:lang w:val="es-EC"/>
    </w:rPr>
  </w:style>
  <w:style w:type="paragraph" w:styleId="Prrafodelista">
    <w:name w:val="List Paragraph"/>
    <w:basedOn w:val="Normal"/>
    <w:link w:val="PrrafodelistaCar"/>
    <w:uiPriority w:val="34"/>
    <w:qFormat/>
    <w:rsid w:val="002E46EA"/>
    <w:pPr>
      <w:ind w:left="708"/>
    </w:pPr>
  </w:style>
  <w:style w:type="paragraph" w:styleId="Textodeglobo">
    <w:name w:val="Balloon Text"/>
    <w:basedOn w:val="Normal"/>
    <w:link w:val="TextodegloboCar"/>
    <w:uiPriority w:val="99"/>
    <w:semiHidden/>
    <w:unhideWhenUsed/>
    <w:rsid w:val="002E46E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46EA"/>
    <w:rPr>
      <w:rFonts w:ascii="Tahoma" w:eastAsia="Calibri" w:hAnsi="Tahoma" w:cs="Tahoma"/>
      <w:sz w:val="16"/>
      <w:szCs w:val="16"/>
      <w:lang w:val="es-EC"/>
    </w:rPr>
  </w:style>
  <w:style w:type="table" w:styleId="Tablaconcuadrcula">
    <w:name w:val="Table Grid"/>
    <w:basedOn w:val="Tablanormal"/>
    <w:uiPriority w:val="59"/>
    <w:qFormat/>
    <w:rsid w:val="00F71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EE2C30"/>
    <w:pPr>
      <w:spacing w:after="0" w:line="240" w:lineRule="auto"/>
    </w:pPr>
    <w:rPr>
      <w:rFonts w:cs="Times New Roman"/>
    </w:rPr>
  </w:style>
  <w:style w:type="character" w:customStyle="1" w:styleId="PrrafodelistaCar">
    <w:name w:val="Párrafo de lista Car"/>
    <w:link w:val="Prrafodelista"/>
    <w:uiPriority w:val="99"/>
    <w:locked/>
    <w:rsid w:val="00EE2C30"/>
    <w:rPr>
      <w:rFonts w:ascii="Calibri" w:eastAsia="Calibri" w:hAnsi="Calibri" w:cs="Times New Roman"/>
      <w:lang w:val="es-EC"/>
    </w:rPr>
  </w:style>
  <w:style w:type="character" w:customStyle="1" w:styleId="A6">
    <w:name w:val="A6"/>
    <w:uiPriority w:val="99"/>
    <w:rsid w:val="00EE2C30"/>
    <w:rPr>
      <w:rFonts w:ascii="Aller Light" w:hAnsi="Aller Light" w:cs="Aller Light"/>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customStyle="1" w:styleId="Default">
    <w:name w:val="Default"/>
    <w:rsid w:val="006411C6"/>
    <w:pPr>
      <w:autoSpaceDE w:val="0"/>
      <w:autoSpaceDN w:val="0"/>
      <w:adjustRightInd w:val="0"/>
      <w:spacing w:after="0" w:line="240" w:lineRule="auto"/>
    </w:pPr>
    <w:rPr>
      <w:rFonts w:ascii="Arial" w:hAnsi="Arial" w:cs="Arial"/>
      <w:color w:val="000000"/>
      <w:sz w:val="24"/>
      <w:szCs w:val="24"/>
      <w:lang w:val="en-US"/>
    </w:rPr>
  </w:style>
  <w:style w:type="paragraph" w:styleId="NormalWeb">
    <w:name w:val="Normal (Web)"/>
    <w:basedOn w:val="Normal"/>
    <w:uiPriority w:val="99"/>
    <w:semiHidden/>
    <w:unhideWhenUsed/>
    <w:rsid w:val="00EB042E"/>
    <w:pPr>
      <w:spacing w:before="100" w:beforeAutospacing="1" w:after="100" w:afterAutospacing="1" w:line="240" w:lineRule="auto"/>
    </w:pPr>
    <w:rPr>
      <w:rFonts w:ascii="Times New Roman" w:eastAsia="Times New Roman" w:hAnsi="Times New Roman"/>
      <w:sz w:val="24"/>
      <w:szCs w:val="24"/>
      <w:lang w:val="en-US" w:eastAsia="en-US"/>
    </w:rPr>
  </w:style>
  <w:style w:type="character" w:styleId="Textoennegrita">
    <w:name w:val="Strong"/>
    <w:basedOn w:val="Fuentedeprrafopredeter"/>
    <w:uiPriority w:val="22"/>
    <w:qFormat/>
    <w:rsid w:val="00B44A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470083">
      <w:bodyDiv w:val="1"/>
      <w:marLeft w:val="0"/>
      <w:marRight w:val="0"/>
      <w:marTop w:val="0"/>
      <w:marBottom w:val="0"/>
      <w:divBdr>
        <w:top w:val="none" w:sz="0" w:space="0" w:color="auto"/>
        <w:left w:val="none" w:sz="0" w:space="0" w:color="auto"/>
        <w:bottom w:val="none" w:sz="0" w:space="0" w:color="auto"/>
        <w:right w:val="none" w:sz="0" w:space="0" w:color="auto"/>
      </w:divBdr>
    </w:div>
    <w:div w:id="1541239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qP9HECXARJMwUKAQNa9LfSOzIA==">CgMxLjA4AHIhMV85cFFQaXFGSVNUN216cXFjRnZMaFpNdGx4aGVrck1W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590</Words>
  <Characters>3251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Jaqueline Rios</dc:creator>
  <cp:lastModifiedBy>Juan Francisco Vergara Villarruel</cp:lastModifiedBy>
  <cp:revision>3</cp:revision>
  <cp:lastPrinted>2025-03-28T12:44:00Z</cp:lastPrinted>
  <dcterms:created xsi:type="dcterms:W3CDTF">2025-07-09T23:32:00Z</dcterms:created>
  <dcterms:modified xsi:type="dcterms:W3CDTF">2025-07-12T23:24:00Z</dcterms:modified>
</cp:coreProperties>
</file>